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5" w:lineRule="atLeast"/>
        <w:rPr>
          <w:rFonts w:hint="default" w:ascii="仿宋_gb2312" w:hAnsi="微软雅黑" w:eastAsia="仿宋_gb2312" w:cs="宋体"/>
          <w:b/>
          <w:bCs/>
          <w:color w:val="000000"/>
          <w:kern w:val="0"/>
          <w:sz w:val="32"/>
          <w:szCs w:val="32"/>
          <w:lang w:val="en-US" w:eastAsia="zh-CN"/>
        </w:rPr>
      </w:pPr>
      <w:r>
        <w:rPr>
          <w:rFonts w:hint="eastAsia" w:ascii="仿宋_gb2312" w:hAnsi="微软雅黑" w:eastAsia="仿宋_gb2312" w:cs="宋体"/>
          <w:b/>
          <w:bCs/>
          <w:color w:val="000000"/>
          <w:kern w:val="0"/>
          <w:sz w:val="32"/>
          <w:szCs w:val="32"/>
          <w:lang w:eastAsia="zh-CN"/>
        </w:rPr>
        <w:t>附件</w:t>
      </w:r>
      <w:r>
        <w:rPr>
          <w:rFonts w:hint="eastAsia" w:ascii="仿宋_gb2312" w:hAnsi="微软雅黑" w:eastAsia="仿宋_gb2312" w:cs="宋体"/>
          <w:b/>
          <w:bCs/>
          <w:color w:val="000000"/>
          <w:kern w:val="0"/>
          <w:sz w:val="32"/>
          <w:szCs w:val="32"/>
          <w:lang w:val="en-US" w:eastAsia="zh-CN"/>
        </w:rPr>
        <w:t>6</w:t>
      </w:r>
    </w:p>
    <w:p>
      <w:pPr>
        <w:widowControl/>
        <w:spacing w:line="525" w:lineRule="atLeast"/>
        <w:ind w:firstLine="645"/>
        <w:rPr>
          <w:rFonts w:hint="eastAsia" w:ascii="仿宋_gb2312" w:hAnsi="微软雅黑" w:eastAsia="仿宋_gb2312" w:cs="宋体"/>
          <w:b/>
          <w:bCs/>
          <w:color w:val="000000"/>
          <w:kern w:val="0"/>
          <w:sz w:val="24"/>
          <w:szCs w:val="24"/>
        </w:rPr>
      </w:pPr>
      <w:r>
        <w:rPr>
          <w:rFonts w:hint="eastAsia" w:ascii="仿宋_gb2312" w:hAnsi="微软雅黑" w:eastAsia="仿宋_gb2312" w:cs="宋体"/>
          <w:b/>
          <w:bCs/>
          <w:color w:val="000000"/>
          <w:kern w:val="0"/>
          <w:sz w:val="32"/>
          <w:szCs w:val="32"/>
        </w:rPr>
        <w:t>福建师范大学202</w:t>
      </w:r>
      <w:r>
        <w:rPr>
          <w:rFonts w:hint="eastAsia" w:ascii="仿宋_gb2312" w:hAnsi="微软雅黑" w:eastAsia="仿宋_gb2312" w:cs="宋体"/>
          <w:b/>
          <w:bCs/>
          <w:color w:val="000000"/>
          <w:kern w:val="0"/>
          <w:sz w:val="32"/>
          <w:szCs w:val="32"/>
          <w:lang w:val="en-US" w:eastAsia="zh-CN"/>
        </w:rPr>
        <w:t>3</w:t>
      </w:r>
      <w:r>
        <w:rPr>
          <w:rFonts w:hint="eastAsia" w:ascii="仿宋_gb2312" w:hAnsi="微软雅黑" w:eastAsia="仿宋_gb2312" w:cs="宋体"/>
          <w:b/>
          <w:bCs/>
          <w:color w:val="000000"/>
          <w:kern w:val="0"/>
          <w:sz w:val="32"/>
          <w:szCs w:val="32"/>
        </w:rPr>
        <w:t>届毕业论文（设计）检测要求</w:t>
      </w:r>
    </w:p>
    <w:p>
      <w:pPr>
        <w:widowControl/>
        <w:spacing w:line="525" w:lineRule="atLeast"/>
        <w:ind w:firstLine="645"/>
        <w:rPr>
          <w:rFonts w:hint="eastAsia" w:ascii="仿宋_gb2312" w:hAnsi="微软雅黑" w:eastAsia="仿宋_gb2312" w:cs="宋体"/>
          <w:b/>
          <w:bCs/>
          <w:color w:val="000000"/>
          <w:kern w:val="0"/>
          <w:sz w:val="24"/>
          <w:szCs w:val="24"/>
        </w:rPr>
      </w:pPr>
      <w:r>
        <w:rPr>
          <w:rFonts w:hint="eastAsia" w:ascii="仿宋_gb2312" w:hAnsi="微软雅黑" w:eastAsia="仿宋_gb2312" w:cs="宋体"/>
          <w:b/>
          <w:bCs/>
          <w:color w:val="000000"/>
          <w:kern w:val="0"/>
          <w:sz w:val="24"/>
          <w:szCs w:val="24"/>
          <w:lang w:eastAsia="zh-CN"/>
        </w:rPr>
        <w:t>一、</w:t>
      </w:r>
      <w:r>
        <w:rPr>
          <w:rFonts w:hint="eastAsia" w:ascii="仿宋_gb2312" w:hAnsi="微软雅黑" w:eastAsia="仿宋_gb2312" w:cs="宋体"/>
          <w:b/>
          <w:bCs/>
          <w:color w:val="000000"/>
          <w:kern w:val="0"/>
          <w:sz w:val="24"/>
          <w:szCs w:val="24"/>
        </w:rPr>
        <w:t>对象与范围</w:t>
      </w:r>
    </w:p>
    <w:p>
      <w:pPr>
        <w:widowControl/>
        <w:spacing w:line="525" w:lineRule="atLeast"/>
        <w:ind w:firstLine="645"/>
        <w:rPr>
          <w:rFonts w:hint="eastAsia" w:ascii="仿宋_gb2312" w:hAnsi="微软雅黑" w:eastAsia="仿宋_gb2312" w:cs="宋体"/>
          <w:b w:val="0"/>
          <w:bCs w:val="0"/>
          <w:color w:val="000000"/>
          <w:kern w:val="0"/>
          <w:sz w:val="24"/>
          <w:szCs w:val="24"/>
          <w:lang w:eastAsia="zh-CN"/>
        </w:rPr>
      </w:pPr>
      <w:r>
        <w:rPr>
          <w:rFonts w:hint="eastAsia" w:ascii="仿宋_gb2312" w:hAnsi="微软雅黑" w:eastAsia="仿宋_gb2312" w:cs="宋体"/>
          <w:b w:val="0"/>
          <w:bCs w:val="0"/>
          <w:color w:val="000000"/>
          <w:kern w:val="0"/>
          <w:sz w:val="24"/>
          <w:szCs w:val="24"/>
        </w:rPr>
        <w:t>20</w:t>
      </w:r>
      <w:r>
        <w:rPr>
          <w:rFonts w:hint="eastAsia" w:ascii="仿宋_gb2312" w:hAnsi="微软雅黑" w:eastAsia="仿宋_gb2312" w:cs="宋体"/>
          <w:b w:val="0"/>
          <w:bCs w:val="0"/>
          <w:color w:val="000000"/>
          <w:kern w:val="0"/>
          <w:sz w:val="24"/>
          <w:szCs w:val="24"/>
          <w:lang w:val="en-US" w:eastAsia="zh-CN"/>
        </w:rPr>
        <w:t>23</w:t>
      </w:r>
      <w:r>
        <w:rPr>
          <w:rFonts w:hint="eastAsia" w:ascii="仿宋_gb2312" w:hAnsi="微软雅黑" w:eastAsia="仿宋_gb2312" w:cs="宋体"/>
          <w:b w:val="0"/>
          <w:bCs w:val="0"/>
          <w:color w:val="000000"/>
          <w:kern w:val="0"/>
          <w:sz w:val="24"/>
          <w:szCs w:val="24"/>
        </w:rPr>
        <w:t>届所有本科毕业论文（设计）均应进行检测</w:t>
      </w:r>
      <w:r>
        <w:rPr>
          <w:rFonts w:hint="eastAsia" w:ascii="仿宋_gb2312" w:hAnsi="微软雅黑" w:eastAsia="仿宋_gb2312" w:cs="宋体"/>
          <w:b w:val="0"/>
          <w:bCs w:val="0"/>
          <w:color w:val="000000"/>
          <w:kern w:val="0"/>
          <w:sz w:val="24"/>
          <w:szCs w:val="24"/>
          <w:lang w:eastAsia="zh-CN"/>
        </w:rPr>
        <w:t>。</w:t>
      </w:r>
      <w:bookmarkStart w:id="0" w:name="_GoBack"/>
      <w:bookmarkEnd w:id="0"/>
    </w:p>
    <w:p>
      <w:pPr>
        <w:widowControl/>
        <w:spacing w:line="525" w:lineRule="atLeast"/>
        <w:ind w:firstLine="645"/>
        <w:rPr>
          <w:rFonts w:ascii="微软雅黑" w:hAnsi="微软雅黑" w:eastAsia="微软雅黑" w:cs="宋体"/>
          <w:color w:val="333333"/>
          <w:kern w:val="0"/>
          <w:szCs w:val="21"/>
        </w:rPr>
      </w:pPr>
      <w:r>
        <w:rPr>
          <w:rFonts w:hint="eastAsia" w:ascii="仿宋_gb2312" w:hAnsi="微软雅黑" w:eastAsia="仿宋_gb2312" w:cs="宋体"/>
          <w:b/>
          <w:bCs/>
          <w:color w:val="000000"/>
          <w:kern w:val="0"/>
          <w:sz w:val="24"/>
          <w:szCs w:val="24"/>
          <w:lang w:eastAsia="zh-CN"/>
        </w:rPr>
        <w:t>二、</w:t>
      </w:r>
      <w:r>
        <w:rPr>
          <w:rFonts w:hint="eastAsia" w:ascii="仿宋_gb2312" w:hAnsi="微软雅黑" w:eastAsia="仿宋_gb2312" w:cs="宋体"/>
          <w:b/>
          <w:bCs/>
          <w:color w:val="000000"/>
          <w:kern w:val="0"/>
          <w:sz w:val="24"/>
          <w:szCs w:val="24"/>
        </w:rPr>
        <w:t>文档要求</w:t>
      </w:r>
    </w:p>
    <w:p>
      <w:pPr>
        <w:widowControl/>
        <w:spacing w:line="525" w:lineRule="atLeast"/>
        <w:ind w:firstLine="645"/>
        <w:rPr>
          <w:rFonts w:ascii="微软雅黑" w:hAnsi="微软雅黑" w:eastAsia="微软雅黑" w:cs="宋体"/>
          <w:color w:val="333333"/>
          <w:kern w:val="0"/>
          <w:szCs w:val="21"/>
        </w:rPr>
      </w:pPr>
      <w:r>
        <w:rPr>
          <w:rFonts w:hint="eastAsia" w:ascii="仿宋_gb2312" w:hAnsi="微软雅黑" w:eastAsia="仿宋_gb2312" w:cs="宋体"/>
          <w:color w:val="000000"/>
          <w:kern w:val="0"/>
          <w:sz w:val="24"/>
          <w:szCs w:val="24"/>
        </w:rPr>
        <w:t>1.检测毕业论文（设计）电子版内容包含中英文摘要、关键词、正文、参考文献等内容。</w:t>
      </w:r>
    </w:p>
    <w:p>
      <w:pPr>
        <w:widowControl/>
        <w:spacing w:line="525" w:lineRule="atLeast"/>
        <w:ind w:firstLine="645"/>
        <w:rPr>
          <w:rFonts w:ascii="微软雅黑" w:hAnsi="微软雅黑" w:eastAsia="微软雅黑" w:cs="宋体"/>
          <w:color w:val="333333"/>
          <w:kern w:val="0"/>
          <w:szCs w:val="21"/>
        </w:rPr>
      </w:pPr>
      <w:r>
        <w:rPr>
          <w:rFonts w:hint="eastAsia" w:ascii="仿宋_gb2312" w:hAnsi="微软雅黑" w:eastAsia="仿宋_gb2312" w:cs="宋体"/>
          <w:color w:val="000000"/>
          <w:kern w:val="0"/>
          <w:sz w:val="24"/>
          <w:szCs w:val="24"/>
        </w:rPr>
        <w:t>2.毕业论文（设计）以word文档格式提交电子版，命名为：“</w:t>
      </w:r>
      <w:r>
        <w:rPr>
          <w:rFonts w:hint="eastAsia" w:ascii="仿宋_gb2312" w:hAnsi="微软雅黑" w:eastAsia="仿宋_gb2312" w:cs="宋体"/>
          <w:color w:val="000000"/>
          <w:kern w:val="0"/>
          <w:sz w:val="24"/>
          <w:szCs w:val="24"/>
          <w:lang w:val="en-US" w:eastAsia="zh-CN"/>
        </w:rPr>
        <w:t>序号</w:t>
      </w:r>
      <w:r>
        <w:rPr>
          <w:rFonts w:hint="eastAsia" w:ascii="仿宋_gb2312" w:hAnsi="微软雅黑" w:eastAsia="仿宋_gb2312" w:cs="宋体"/>
          <w:color w:val="000000"/>
          <w:kern w:val="0"/>
          <w:sz w:val="24"/>
          <w:szCs w:val="24"/>
        </w:rPr>
        <w:t>_</w:t>
      </w:r>
      <w:r>
        <w:rPr>
          <w:rFonts w:hint="eastAsia" w:ascii="仿宋_gb2312" w:hAnsi="微软雅黑" w:eastAsia="仿宋_gb2312" w:cs="宋体"/>
          <w:color w:val="000000"/>
          <w:kern w:val="0"/>
          <w:sz w:val="24"/>
          <w:szCs w:val="24"/>
          <w:lang w:val="en-US" w:eastAsia="zh-CN"/>
        </w:rPr>
        <w:t>学院</w:t>
      </w:r>
      <w:r>
        <w:rPr>
          <w:rFonts w:hint="eastAsia" w:ascii="仿宋_gb2312" w:hAnsi="微软雅黑" w:eastAsia="仿宋_gb2312" w:cs="宋体"/>
          <w:color w:val="000000"/>
          <w:kern w:val="0"/>
          <w:sz w:val="24"/>
          <w:szCs w:val="24"/>
        </w:rPr>
        <w:t>_学号_专业_姓名_论文名称.扩展名”，扩展名为doc或docx，格式不符合要求的，不予检测。</w:t>
      </w:r>
    </w:p>
    <w:p>
      <w:pPr>
        <w:widowControl/>
        <w:spacing w:line="525" w:lineRule="atLeast"/>
        <w:ind w:firstLine="645"/>
        <w:rPr>
          <w:rFonts w:ascii="微软雅黑" w:hAnsi="微软雅黑" w:eastAsia="微软雅黑" w:cs="宋体"/>
          <w:color w:val="333333"/>
          <w:kern w:val="0"/>
          <w:szCs w:val="21"/>
        </w:rPr>
      </w:pPr>
      <w:r>
        <w:rPr>
          <w:rFonts w:hint="eastAsia" w:ascii="仿宋_gb2312" w:hAnsi="微软雅黑" w:eastAsia="仿宋_gb2312" w:cs="宋体"/>
          <w:b/>
          <w:bCs/>
          <w:color w:val="000000"/>
          <w:kern w:val="0"/>
          <w:sz w:val="24"/>
          <w:szCs w:val="24"/>
        </w:rPr>
        <w:t>三</w:t>
      </w:r>
      <w:r>
        <w:rPr>
          <w:rFonts w:hint="eastAsia" w:ascii="仿宋_gb2312" w:hAnsi="微软雅黑" w:eastAsia="仿宋_gb2312" w:cs="宋体"/>
          <w:b/>
          <w:bCs/>
          <w:color w:val="000000"/>
          <w:kern w:val="0"/>
          <w:sz w:val="24"/>
          <w:szCs w:val="24"/>
          <w:lang w:eastAsia="zh-CN"/>
        </w:rPr>
        <w:t>、</w:t>
      </w:r>
      <w:r>
        <w:rPr>
          <w:rFonts w:hint="eastAsia" w:ascii="仿宋_gb2312" w:hAnsi="微软雅黑" w:eastAsia="仿宋_gb2312" w:cs="宋体"/>
          <w:b/>
          <w:bCs/>
          <w:color w:val="000000"/>
          <w:kern w:val="0"/>
          <w:sz w:val="24"/>
          <w:szCs w:val="24"/>
        </w:rPr>
        <w:t>检测流程和时间安排</w:t>
      </w:r>
    </w:p>
    <w:p>
      <w:pPr>
        <w:widowControl/>
        <w:spacing w:line="525" w:lineRule="atLeast"/>
        <w:ind w:firstLine="645"/>
        <w:rPr>
          <w:rFonts w:ascii="微软雅黑" w:hAnsi="微软雅黑" w:eastAsia="微软雅黑" w:cs="宋体"/>
          <w:color w:val="333333"/>
          <w:kern w:val="0"/>
          <w:szCs w:val="21"/>
        </w:rPr>
      </w:pPr>
      <w:r>
        <w:rPr>
          <w:rFonts w:hint="eastAsia" w:ascii="仿宋_gb2312" w:hAnsi="微软雅黑" w:eastAsia="仿宋_gb2312" w:cs="宋体"/>
          <w:color w:val="000000"/>
          <w:kern w:val="0"/>
          <w:sz w:val="24"/>
          <w:szCs w:val="24"/>
        </w:rPr>
        <w:t>毕业论文（设计）检测工作由各学院指派专人统一收集毕业论文（设计）电子文档进行集中检测，在学院检测的基础上学校进行随机抽查。原则上，每个学生只有一次学院检测机会，对于首次检测未通过的学生，至多再给予一次复检的机会。</w:t>
      </w:r>
    </w:p>
    <w:p>
      <w:pPr>
        <w:widowControl/>
        <w:spacing w:line="525" w:lineRule="atLeast"/>
        <w:ind w:firstLine="645"/>
        <w:rPr>
          <w:rFonts w:ascii="微软雅黑" w:hAnsi="微软雅黑" w:eastAsia="微软雅黑" w:cs="宋体"/>
          <w:color w:val="333333"/>
          <w:kern w:val="0"/>
          <w:szCs w:val="21"/>
        </w:rPr>
      </w:pPr>
      <w:r>
        <w:rPr>
          <w:rFonts w:hint="eastAsia" w:ascii="仿宋_gb2312" w:hAnsi="微软雅黑" w:eastAsia="仿宋_gb2312" w:cs="宋体"/>
          <w:color w:val="000000"/>
          <w:kern w:val="0"/>
          <w:sz w:val="24"/>
          <w:szCs w:val="24"/>
        </w:rPr>
        <w:t>1.学院初检：教务处根据各学院报送毕业论文（设计）检测人数于20</w:t>
      </w:r>
      <w:r>
        <w:rPr>
          <w:rFonts w:hint="eastAsia" w:ascii="仿宋_gb2312" w:hAnsi="微软雅黑" w:eastAsia="仿宋_gb2312" w:cs="宋体"/>
          <w:color w:val="000000"/>
          <w:kern w:val="0"/>
          <w:sz w:val="24"/>
          <w:szCs w:val="24"/>
          <w:lang w:val="en-US" w:eastAsia="zh-CN"/>
        </w:rPr>
        <w:t>23</w:t>
      </w:r>
      <w:r>
        <w:rPr>
          <w:rFonts w:hint="eastAsia" w:ascii="仿宋_gb2312" w:hAnsi="微软雅黑" w:eastAsia="仿宋_gb2312" w:cs="宋体"/>
          <w:color w:val="000000"/>
          <w:kern w:val="0"/>
          <w:sz w:val="24"/>
          <w:szCs w:val="24"/>
        </w:rPr>
        <w:t>年1月统一提供初检篇数。毕业论文（设计）初检应在毕业论文（设计）答辩工作开始前完成，各学院合理安排初检时间。</w:t>
      </w:r>
    </w:p>
    <w:p>
      <w:pPr>
        <w:widowControl/>
        <w:spacing w:line="525" w:lineRule="atLeast"/>
        <w:ind w:firstLine="645"/>
        <w:rPr>
          <w:rFonts w:ascii="微软雅黑" w:hAnsi="微软雅黑" w:eastAsia="微软雅黑" w:cs="宋体"/>
          <w:color w:val="333333"/>
          <w:kern w:val="0"/>
          <w:szCs w:val="21"/>
        </w:rPr>
      </w:pPr>
      <w:r>
        <w:rPr>
          <w:rFonts w:hint="eastAsia" w:ascii="仿宋_gb2312" w:hAnsi="微软雅黑" w:eastAsia="仿宋_gb2312" w:cs="宋体"/>
          <w:color w:val="000000"/>
          <w:kern w:val="0"/>
          <w:sz w:val="24"/>
          <w:szCs w:val="24"/>
        </w:rPr>
        <w:t>2.学院复检：对于初检后需要修改的毕业论文（设计），限期修改后进行复检。教务处根据学院报送的复检人数提供复检篇数，复检时间由学院具体安排。</w:t>
      </w:r>
    </w:p>
    <w:p>
      <w:pPr>
        <w:widowControl/>
        <w:spacing w:line="525" w:lineRule="atLeast"/>
        <w:ind w:firstLine="645"/>
        <w:rPr>
          <w:rFonts w:ascii="微软雅黑" w:hAnsi="微软雅黑" w:eastAsia="微软雅黑" w:cs="宋体"/>
          <w:color w:val="333333"/>
          <w:kern w:val="0"/>
          <w:szCs w:val="21"/>
        </w:rPr>
      </w:pPr>
      <w:r>
        <w:rPr>
          <w:rFonts w:hint="eastAsia" w:ascii="仿宋_gb2312" w:hAnsi="微软雅黑" w:eastAsia="仿宋_gb2312" w:cs="宋体"/>
          <w:color w:val="000000"/>
          <w:kern w:val="0"/>
          <w:sz w:val="24"/>
          <w:szCs w:val="24"/>
        </w:rPr>
        <w:t>3.学校抽检：教务处将按专业抽取毕业论文（设计）终稿进行检测，此论文电子版应与存档的论文版本一致。</w:t>
      </w:r>
    </w:p>
    <w:p>
      <w:pPr>
        <w:widowControl/>
        <w:spacing w:line="525" w:lineRule="atLeast"/>
        <w:ind w:firstLine="645"/>
        <w:rPr>
          <w:rFonts w:ascii="微软雅黑" w:hAnsi="微软雅黑" w:eastAsia="微软雅黑" w:cs="宋体"/>
          <w:color w:val="333333"/>
          <w:kern w:val="0"/>
          <w:szCs w:val="21"/>
        </w:rPr>
      </w:pPr>
      <w:r>
        <w:rPr>
          <w:rFonts w:hint="eastAsia" w:ascii="仿宋_gb2312" w:hAnsi="微软雅黑" w:eastAsia="仿宋_gb2312" w:cs="宋体"/>
          <w:b/>
          <w:bCs/>
          <w:color w:val="000000"/>
          <w:kern w:val="0"/>
          <w:sz w:val="24"/>
          <w:szCs w:val="24"/>
          <w:lang w:eastAsia="zh-CN"/>
        </w:rPr>
        <w:t>四、</w:t>
      </w:r>
      <w:r>
        <w:rPr>
          <w:rFonts w:hint="eastAsia" w:ascii="仿宋_gb2312" w:hAnsi="微软雅黑" w:eastAsia="仿宋_gb2312" w:cs="宋体"/>
          <w:b/>
          <w:bCs/>
          <w:color w:val="000000"/>
          <w:kern w:val="0"/>
          <w:sz w:val="24"/>
          <w:szCs w:val="24"/>
        </w:rPr>
        <w:t>检测结果的认定与处理</w:t>
      </w:r>
    </w:p>
    <w:p>
      <w:pPr>
        <w:widowControl/>
        <w:spacing w:line="525" w:lineRule="atLeast"/>
        <w:ind w:firstLine="645"/>
        <w:rPr>
          <w:rFonts w:ascii="微软雅黑" w:hAnsi="微软雅黑" w:eastAsia="微软雅黑" w:cs="宋体"/>
          <w:color w:val="333333"/>
          <w:kern w:val="0"/>
          <w:szCs w:val="21"/>
        </w:rPr>
      </w:pPr>
      <w:r>
        <w:rPr>
          <w:rFonts w:hint="eastAsia" w:ascii="仿宋_gb2312" w:hAnsi="微软雅黑" w:eastAsia="仿宋_gb2312" w:cs="宋体"/>
          <w:color w:val="000000"/>
          <w:kern w:val="0"/>
          <w:sz w:val="24"/>
          <w:szCs w:val="24"/>
        </w:rPr>
        <w:t>检测结果认定与处理办法按照《</w:t>
      </w:r>
      <w:r>
        <w:rPr>
          <w:rFonts w:hint="eastAsia" w:ascii="仿宋_gb2312" w:hAnsi="微软雅黑" w:eastAsia="仿宋_gb2312" w:cs="宋体"/>
          <w:color w:val="000000"/>
          <w:kern w:val="0"/>
          <w:sz w:val="24"/>
          <w:szCs w:val="24"/>
          <w:lang w:val="en-US" w:eastAsia="zh-CN"/>
        </w:rPr>
        <w:t>福建师范大学</w:t>
      </w:r>
      <w:r>
        <w:rPr>
          <w:rFonts w:hint="eastAsia" w:ascii="仿宋_gb2312" w:hAnsi="微软雅黑" w:eastAsia="仿宋_gb2312" w:cs="宋体"/>
          <w:color w:val="000000"/>
          <w:kern w:val="0"/>
          <w:sz w:val="24"/>
          <w:szCs w:val="24"/>
        </w:rPr>
        <w:t>本科毕业论文（设计）检测实施办法（</w:t>
      </w:r>
      <w:r>
        <w:rPr>
          <w:rFonts w:hint="eastAsia" w:ascii="仿宋_gb2312" w:hAnsi="微软雅黑" w:eastAsia="仿宋_gb2312" w:cs="宋体"/>
          <w:color w:val="000000"/>
          <w:kern w:val="0"/>
          <w:sz w:val="24"/>
          <w:szCs w:val="24"/>
          <w:lang w:val="en-US" w:eastAsia="zh-CN"/>
        </w:rPr>
        <w:t>修订</w:t>
      </w:r>
      <w:r>
        <w:rPr>
          <w:rFonts w:hint="eastAsia" w:ascii="仿宋_gb2312" w:hAnsi="微软雅黑" w:eastAsia="仿宋_gb2312" w:cs="宋体"/>
          <w:color w:val="000000"/>
          <w:kern w:val="0"/>
          <w:sz w:val="24"/>
          <w:szCs w:val="24"/>
        </w:rPr>
        <w:t>）》</w:t>
      </w:r>
      <w:r>
        <w:rPr>
          <w:rFonts w:hint="eastAsia" w:ascii="仿宋_gb2312" w:hAnsi="微软雅黑" w:eastAsia="仿宋_gb2312" w:cs="宋体"/>
          <w:color w:val="000000"/>
          <w:kern w:val="0"/>
          <w:sz w:val="24"/>
          <w:szCs w:val="24"/>
          <w:highlight w:val="none"/>
        </w:rPr>
        <w:t>（</w:t>
      </w:r>
      <w:r>
        <w:rPr>
          <w:rFonts w:hint="eastAsia" w:ascii="仿宋_gb2312" w:hAnsi="微软雅黑" w:eastAsia="仿宋_gb2312" w:cs="宋体"/>
          <w:color w:val="auto"/>
          <w:kern w:val="0"/>
          <w:sz w:val="24"/>
          <w:szCs w:val="24"/>
          <w:highlight w:val="none"/>
        </w:rPr>
        <w:t>师大教〔2</w:t>
      </w:r>
      <w:r>
        <w:rPr>
          <w:rFonts w:hint="eastAsia" w:ascii="仿宋_gb2312" w:hAnsi="微软雅黑" w:eastAsia="仿宋_gb2312" w:cs="宋体"/>
          <w:color w:val="auto"/>
          <w:kern w:val="0"/>
          <w:sz w:val="24"/>
          <w:szCs w:val="24"/>
          <w:highlight w:val="none"/>
          <w:lang w:val="en-US" w:eastAsia="zh-CN"/>
        </w:rPr>
        <w:t>021</w:t>
      </w:r>
      <w:r>
        <w:rPr>
          <w:rFonts w:hint="eastAsia" w:ascii="仿宋_gb2312" w:hAnsi="微软雅黑" w:eastAsia="仿宋_gb2312" w:cs="宋体"/>
          <w:color w:val="auto"/>
          <w:kern w:val="0"/>
          <w:sz w:val="24"/>
          <w:szCs w:val="24"/>
          <w:highlight w:val="none"/>
        </w:rPr>
        <w:t>〕</w:t>
      </w:r>
      <w:r>
        <w:rPr>
          <w:rFonts w:hint="eastAsia" w:ascii="仿宋_gb2312" w:hAnsi="微软雅黑" w:eastAsia="仿宋_gb2312" w:cs="宋体"/>
          <w:color w:val="auto"/>
          <w:kern w:val="0"/>
          <w:sz w:val="24"/>
          <w:szCs w:val="24"/>
          <w:highlight w:val="none"/>
          <w:lang w:val="en-US" w:eastAsia="zh-CN"/>
        </w:rPr>
        <w:t>39</w:t>
      </w:r>
      <w:r>
        <w:rPr>
          <w:rFonts w:hint="eastAsia" w:ascii="仿宋_gb2312" w:hAnsi="微软雅黑" w:eastAsia="仿宋_gb2312" w:cs="宋体"/>
          <w:color w:val="auto"/>
          <w:kern w:val="0"/>
          <w:sz w:val="24"/>
          <w:szCs w:val="24"/>
          <w:highlight w:val="none"/>
        </w:rPr>
        <w:t>号）</w:t>
      </w:r>
      <w:r>
        <w:rPr>
          <w:rFonts w:hint="eastAsia" w:ascii="仿宋_gb2312" w:hAnsi="微软雅黑" w:eastAsia="仿宋_gb2312" w:cs="宋体"/>
          <w:color w:val="000000"/>
          <w:kern w:val="0"/>
          <w:sz w:val="24"/>
          <w:szCs w:val="24"/>
          <w:highlight w:val="none"/>
        </w:rPr>
        <w:t>执行</w:t>
      </w:r>
      <w:r>
        <w:rPr>
          <w:rFonts w:hint="eastAsia" w:ascii="仿宋_gb2312" w:hAnsi="微软雅黑" w:eastAsia="仿宋_gb2312" w:cs="宋体"/>
          <w:color w:val="000000"/>
          <w:kern w:val="0"/>
          <w:sz w:val="24"/>
          <w:szCs w:val="24"/>
        </w:rPr>
        <w:t>。</w:t>
      </w:r>
    </w:p>
    <w:p>
      <w:pPr>
        <w:widowControl/>
        <w:spacing w:line="525" w:lineRule="atLeast"/>
        <w:ind w:firstLine="645"/>
        <w:rPr>
          <w:rFonts w:ascii="微软雅黑" w:hAnsi="微软雅黑" w:eastAsia="微软雅黑" w:cs="宋体"/>
          <w:color w:val="333333"/>
          <w:kern w:val="0"/>
          <w:szCs w:val="21"/>
        </w:rPr>
      </w:pPr>
      <w:r>
        <w:rPr>
          <w:rFonts w:hint="eastAsia" w:ascii="仿宋_gb2312" w:hAnsi="微软雅黑" w:eastAsia="仿宋_gb2312" w:cs="宋体"/>
          <w:color w:val="000000"/>
          <w:kern w:val="0"/>
          <w:sz w:val="24"/>
          <w:szCs w:val="24"/>
        </w:rPr>
        <w:t>1.“全文文字复制比”不超过30%者，视为通过检测；“全文文字复制比”超过30%的论文作者应根据检测结果在指导教师指导下进行不少于1周的修改，修改后的论文复检结果“全文文字复制比”不超过30%者，视为通过。</w:t>
      </w:r>
    </w:p>
    <w:p>
      <w:pPr>
        <w:widowControl/>
        <w:spacing w:line="525" w:lineRule="atLeast"/>
        <w:ind w:firstLine="645"/>
        <w:rPr>
          <w:rFonts w:ascii="微软雅黑" w:hAnsi="微软雅黑" w:eastAsia="微软雅黑" w:cs="宋体"/>
          <w:color w:val="333333"/>
          <w:kern w:val="0"/>
          <w:szCs w:val="21"/>
        </w:rPr>
      </w:pPr>
      <w:r>
        <w:rPr>
          <w:rFonts w:hint="eastAsia" w:ascii="仿宋_gb2312" w:hAnsi="微软雅黑" w:eastAsia="仿宋_gb2312" w:cs="宋体"/>
          <w:color w:val="000000"/>
          <w:kern w:val="0"/>
          <w:sz w:val="24"/>
          <w:szCs w:val="24"/>
        </w:rPr>
        <w:t>2.复检仍未通过者由学院毕业论文（设计）工作领导小组组织专家对论文中存在的学术不端行为类型与性质进行认定，根据认定结果作出处理意见，并填报《福建师范大学本科生毕业论文（设计）检测鉴定表》</w:t>
      </w:r>
      <w:r>
        <w:rPr>
          <w:rFonts w:hint="eastAsia" w:ascii="仿宋_gb2312" w:hAnsi="微软雅黑" w:eastAsia="仿宋_gb2312" w:cs="宋体"/>
          <w:color w:val="auto"/>
          <w:kern w:val="0"/>
          <w:sz w:val="24"/>
          <w:szCs w:val="24"/>
          <w:highlight w:val="none"/>
        </w:rPr>
        <w:t>（附件</w:t>
      </w:r>
      <w:r>
        <w:rPr>
          <w:rFonts w:hint="eastAsia" w:ascii="仿宋_gb2312" w:hAnsi="微软雅黑" w:eastAsia="仿宋_gb2312" w:cs="宋体"/>
          <w:color w:val="auto"/>
          <w:kern w:val="0"/>
          <w:sz w:val="24"/>
          <w:szCs w:val="24"/>
          <w:highlight w:val="none"/>
          <w:lang w:val="en-US" w:eastAsia="zh-CN"/>
        </w:rPr>
        <w:t>5</w:t>
      </w:r>
      <w:r>
        <w:rPr>
          <w:rFonts w:hint="eastAsia" w:ascii="仿宋_gb2312" w:hAnsi="微软雅黑" w:eastAsia="仿宋_gb2312" w:cs="宋体"/>
          <w:color w:val="auto"/>
          <w:kern w:val="0"/>
          <w:sz w:val="24"/>
          <w:szCs w:val="24"/>
          <w:highlight w:val="none"/>
        </w:rPr>
        <w:t>）</w:t>
      </w:r>
      <w:r>
        <w:rPr>
          <w:rFonts w:hint="eastAsia" w:ascii="仿宋_gb2312" w:hAnsi="微软雅黑" w:eastAsia="仿宋_gb2312" w:cs="宋体"/>
          <w:color w:val="000000"/>
          <w:kern w:val="0"/>
          <w:sz w:val="24"/>
          <w:szCs w:val="24"/>
        </w:rPr>
        <w:t>送教务处实践科备案后执行。</w:t>
      </w:r>
    </w:p>
    <w:p>
      <w:pPr>
        <w:widowControl/>
        <w:spacing w:line="525" w:lineRule="atLeast"/>
        <w:ind w:firstLine="645"/>
        <w:rPr>
          <w:rFonts w:ascii="微软雅黑" w:hAnsi="微软雅黑" w:eastAsia="微软雅黑" w:cs="宋体"/>
          <w:color w:val="333333"/>
          <w:kern w:val="0"/>
          <w:szCs w:val="21"/>
        </w:rPr>
      </w:pPr>
      <w:r>
        <w:rPr>
          <w:rFonts w:hint="eastAsia" w:ascii="仿宋_gb2312" w:hAnsi="微软雅黑" w:eastAsia="仿宋_gb2312" w:cs="宋体"/>
          <w:color w:val="000000"/>
          <w:kern w:val="0"/>
          <w:sz w:val="24"/>
          <w:szCs w:val="24"/>
        </w:rPr>
        <w:t>3.学院推荐参评校级优秀毕业论文（设计）的“全文文字复制比”应不超过15%。</w:t>
      </w:r>
    </w:p>
    <w:p>
      <w:pPr>
        <w:widowControl/>
        <w:spacing w:line="525" w:lineRule="atLeast"/>
        <w:ind w:firstLine="645"/>
        <w:rPr>
          <w:rFonts w:hint="eastAsia" w:ascii="仿宋_gb2312" w:hAnsi="微软雅黑" w:eastAsia="仿宋_gb2312" w:cs="宋体"/>
          <w:b/>
          <w:bCs/>
          <w:color w:val="000000"/>
          <w:kern w:val="0"/>
          <w:sz w:val="24"/>
          <w:szCs w:val="24"/>
        </w:rPr>
      </w:pPr>
      <w:r>
        <w:rPr>
          <w:rFonts w:hint="eastAsia" w:ascii="仿宋_gb2312" w:hAnsi="微软雅黑" w:eastAsia="仿宋_gb2312" w:cs="宋体"/>
          <w:b/>
          <w:bCs/>
          <w:color w:val="000000"/>
          <w:kern w:val="0"/>
          <w:sz w:val="24"/>
          <w:szCs w:val="24"/>
          <w:lang w:val="en-US" w:eastAsia="zh-CN"/>
        </w:rPr>
        <w:t>五、其他事宜</w:t>
      </w:r>
    </w:p>
    <w:p>
      <w:pPr>
        <w:widowControl/>
        <w:spacing w:line="525" w:lineRule="atLeast"/>
        <w:ind w:firstLine="645"/>
        <w:rPr>
          <w:rFonts w:hint="eastAsia" w:ascii="仿宋_gb2312" w:hAnsi="微软雅黑" w:eastAsia="仿宋_gb2312" w:cs="宋体"/>
          <w:color w:val="000000"/>
          <w:kern w:val="0"/>
          <w:sz w:val="24"/>
          <w:szCs w:val="24"/>
        </w:rPr>
      </w:pPr>
      <w:r>
        <w:rPr>
          <w:rFonts w:hint="default" w:ascii="仿宋_gb2312" w:hAnsi="微软雅黑" w:eastAsia="仿宋_gb2312" w:cs="宋体"/>
          <w:color w:val="000000"/>
          <w:kern w:val="0"/>
          <w:sz w:val="24"/>
          <w:szCs w:val="24"/>
          <w:lang w:val="en-US" w:eastAsia="zh-CN"/>
        </w:rPr>
        <w:t>1.所有参加学院初检的毕业论文（设计）内容必须与提交答辩的毕业论文（设计）内容保持一致，否则取消论文答辩资格。</w:t>
      </w:r>
    </w:p>
    <w:p>
      <w:pPr>
        <w:widowControl/>
        <w:spacing w:line="525" w:lineRule="atLeast"/>
        <w:ind w:firstLine="645"/>
        <w:rPr>
          <w:rFonts w:hint="eastAsia" w:ascii="仿宋_gb2312" w:hAnsi="微软雅黑" w:eastAsia="仿宋_gb2312" w:cs="宋体"/>
          <w:color w:val="000000"/>
          <w:kern w:val="0"/>
          <w:sz w:val="24"/>
          <w:szCs w:val="24"/>
        </w:rPr>
      </w:pPr>
      <w:r>
        <w:rPr>
          <w:rFonts w:hint="eastAsia" w:ascii="仿宋_gb2312" w:hAnsi="微软雅黑" w:eastAsia="仿宋_gb2312" w:cs="宋体"/>
          <w:color w:val="000000"/>
          <w:kern w:val="0"/>
          <w:sz w:val="24"/>
          <w:szCs w:val="24"/>
          <w:lang w:val="en-US" w:eastAsia="zh-CN"/>
        </w:rPr>
        <w:t>2</w:t>
      </w:r>
      <w:r>
        <w:rPr>
          <w:rFonts w:hint="default" w:ascii="仿宋_gb2312" w:hAnsi="微软雅黑" w:eastAsia="仿宋_gb2312" w:cs="宋体"/>
          <w:color w:val="000000"/>
          <w:kern w:val="0"/>
          <w:sz w:val="24"/>
          <w:szCs w:val="24"/>
          <w:lang w:val="en-US" w:eastAsia="zh-CN"/>
        </w:rPr>
        <w:t>.各单位检测系统管理员不得公开本单位管理子账号和密码，严禁将检测结果泄露给无关人员，如造成不良后果，责任自负。</w:t>
      </w:r>
    </w:p>
    <w:p>
      <w:pPr>
        <w:widowControl/>
        <w:spacing w:line="525" w:lineRule="atLeast"/>
        <w:ind w:firstLine="645"/>
        <w:rPr>
          <w:rFonts w:hint="eastAsia" w:ascii="微软雅黑" w:hAnsi="微软雅黑" w:eastAsia="仿宋_gb2312" w:cs="微软雅黑"/>
          <w:color w:val="333333"/>
          <w:lang w:val="en-US" w:eastAsia="zh-CN"/>
        </w:rPr>
      </w:pPr>
      <w:r>
        <w:rPr>
          <w:rFonts w:hint="eastAsia" w:ascii="仿宋_gb2312" w:hAnsi="微软雅黑" w:eastAsia="仿宋_gb2312" w:cs="宋体"/>
          <w:color w:val="000000"/>
          <w:kern w:val="0"/>
          <w:sz w:val="24"/>
          <w:szCs w:val="24"/>
          <w:lang w:val="en-US" w:eastAsia="zh-CN"/>
        </w:rPr>
        <w:t>3.</w:t>
      </w:r>
      <w:r>
        <w:rPr>
          <w:rFonts w:hint="default" w:ascii="仿宋_gb2312" w:hAnsi="微软雅黑" w:eastAsia="仿宋_gb2312" w:cs="宋体"/>
          <w:color w:val="000000"/>
          <w:kern w:val="0"/>
          <w:sz w:val="24"/>
          <w:szCs w:val="24"/>
          <w:lang w:val="en-US" w:eastAsia="zh-CN"/>
        </w:rPr>
        <w:t>所有本科毕业论文（设计）必须在末页印有《福建师范大学本科毕业论文（设计）诚信承诺书》</w:t>
      </w:r>
      <w:r>
        <w:rPr>
          <w:rFonts w:hint="default" w:ascii="仿宋_gb2312" w:hAnsi="微软雅黑" w:eastAsia="仿宋_gb2312" w:cs="宋体"/>
          <w:color w:val="000000"/>
          <w:kern w:val="0"/>
          <w:sz w:val="24"/>
          <w:szCs w:val="24"/>
          <w:highlight w:val="none"/>
          <w:lang w:val="en-US" w:eastAsia="zh-CN"/>
        </w:rPr>
        <w:t>（附件</w:t>
      </w:r>
      <w:r>
        <w:rPr>
          <w:rFonts w:hint="eastAsia" w:ascii="仿宋_gb2312" w:hAnsi="微软雅黑" w:eastAsia="仿宋_gb2312" w:cs="宋体"/>
          <w:color w:val="000000"/>
          <w:kern w:val="0"/>
          <w:sz w:val="24"/>
          <w:szCs w:val="24"/>
          <w:highlight w:val="none"/>
          <w:lang w:val="en-US" w:eastAsia="zh-CN"/>
        </w:rPr>
        <w:t>7</w:t>
      </w:r>
      <w:r>
        <w:rPr>
          <w:rFonts w:hint="default" w:ascii="仿宋_gb2312" w:hAnsi="微软雅黑" w:eastAsia="仿宋_gb2312" w:cs="宋体"/>
          <w:color w:val="000000"/>
          <w:kern w:val="0"/>
          <w:sz w:val="24"/>
          <w:szCs w:val="24"/>
          <w:highlight w:val="none"/>
          <w:lang w:val="en-US" w:eastAsia="zh-CN"/>
        </w:rPr>
        <w:t>），</w:t>
      </w:r>
      <w:r>
        <w:rPr>
          <w:rFonts w:hint="default" w:ascii="仿宋_gb2312" w:hAnsi="微软雅黑" w:eastAsia="仿宋_gb2312" w:cs="宋体"/>
          <w:color w:val="000000"/>
          <w:kern w:val="0"/>
          <w:sz w:val="24"/>
          <w:szCs w:val="24"/>
          <w:lang w:val="en-US" w:eastAsia="zh-CN"/>
        </w:rPr>
        <w:t>并经作者签字确认</w:t>
      </w:r>
      <w:r>
        <w:rPr>
          <w:rFonts w:hint="eastAsia" w:ascii="仿宋_gb2312" w:hAnsi="仿宋_gb2312" w:eastAsia="仿宋_gb2312" w:cs="仿宋_gb2312"/>
          <w:color w:val="000000"/>
          <w:spacing w:val="0"/>
          <w:kern w:val="0"/>
          <w:sz w:val="31"/>
          <w:szCs w:val="31"/>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362" w:right="362" w:firstLine="645"/>
        <w:jc w:val="left"/>
        <w:rPr>
          <w:rFonts w:hint="eastAsia" w:ascii="微软雅黑" w:hAnsi="微软雅黑" w:eastAsia="微软雅黑" w:cs="微软雅黑"/>
          <w:color w:val="333333"/>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宋体"/>
    <w:panose1 w:val="00000000000000000000"/>
    <w:charset w:val="86"/>
    <w:family w:val="roma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RiYjc4YTQ3ZjMxODM5NWVjYzg0MmI5MDIxNTU4NjYifQ=="/>
  </w:docVars>
  <w:rsids>
    <w:rsidRoot w:val="00691FCA"/>
    <w:rsid w:val="003B48B8"/>
    <w:rsid w:val="00691FCA"/>
    <w:rsid w:val="009A2684"/>
    <w:rsid w:val="00B20F0A"/>
    <w:rsid w:val="033D24A4"/>
    <w:rsid w:val="095E6739"/>
    <w:rsid w:val="0D6263B1"/>
    <w:rsid w:val="0F7E3471"/>
    <w:rsid w:val="17390838"/>
    <w:rsid w:val="17CC50A7"/>
    <w:rsid w:val="1F6E597D"/>
    <w:rsid w:val="219A6AF1"/>
    <w:rsid w:val="2384224B"/>
    <w:rsid w:val="25B8632E"/>
    <w:rsid w:val="2AEC797D"/>
    <w:rsid w:val="2B3A29C8"/>
    <w:rsid w:val="2BA1784B"/>
    <w:rsid w:val="2DBD12DA"/>
    <w:rsid w:val="344B2FA0"/>
    <w:rsid w:val="370E296B"/>
    <w:rsid w:val="3A1424E2"/>
    <w:rsid w:val="3A650A3F"/>
    <w:rsid w:val="46EA7D33"/>
    <w:rsid w:val="46F46A13"/>
    <w:rsid w:val="46FA090F"/>
    <w:rsid w:val="473E33D7"/>
    <w:rsid w:val="48A5726C"/>
    <w:rsid w:val="4CE45031"/>
    <w:rsid w:val="4E9C11E9"/>
    <w:rsid w:val="50B06C56"/>
    <w:rsid w:val="54DC382C"/>
    <w:rsid w:val="55D80AD1"/>
    <w:rsid w:val="577B547B"/>
    <w:rsid w:val="57926277"/>
    <w:rsid w:val="596E5112"/>
    <w:rsid w:val="63A26D5B"/>
    <w:rsid w:val="645D3EF9"/>
    <w:rsid w:val="669A04BD"/>
    <w:rsid w:val="6A3E0875"/>
    <w:rsid w:val="71D25EEB"/>
    <w:rsid w:val="72E01213"/>
    <w:rsid w:val="7A267E51"/>
    <w:rsid w:val="7F115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rPr>
  </w:style>
  <w:style w:type="character" w:styleId="7">
    <w:name w:val="FollowedHyperlink"/>
    <w:basedOn w:val="5"/>
    <w:semiHidden/>
    <w:unhideWhenUsed/>
    <w:qFormat/>
    <w:uiPriority w:val="99"/>
    <w:rPr>
      <w:color w:val="333333"/>
      <w:u w:val="none"/>
    </w:rPr>
  </w:style>
  <w:style w:type="character" w:styleId="8">
    <w:name w:val="Hyperlink"/>
    <w:basedOn w:val="5"/>
    <w:semiHidden/>
    <w:unhideWhenUsed/>
    <w:qFormat/>
    <w:uiPriority w:val="99"/>
    <w:rPr>
      <w:color w:val="333333"/>
      <w:u w:val="none"/>
    </w:rPr>
  </w:style>
  <w:style w:type="character" w:customStyle="1" w:styleId="9">
    <w:name w:val="页眉 字符"/>
    <w:basedOn w:val="5"/>
    <w:link w:val="3"/>
    <w:qFormat/>
    <w:uiPriority w:val="99"/>
    <w:rPr>
      <w:sz w:val="18"/>
      <w:szCs w:val="18"/>
    </w:rPr>
  </w:style>
  <w:style w:type="character" w:customStyle="1" w:styleId="10">
    <w:name w:val="页脚 字符"/>
    <w:basedOn w:val="5"/>
    <w:link w:val="2"/>
    <w:qFormat/>
    <w:uiPriority w:val="99"/>
    <w:rPr>
      <w:sz w:val="18"/>
      <w:szCs w:val="18"/>
    </w:rPr>
  </w:style>
  <w:style w:type="character" w:customStyle="1" w:styleId="11">
    <w:name w:val="item-name"/>
    <w:basedOn w:val="5"/>
    <w:qFormat/>
    <w:uiPriority w:val="0"/>
  </w:style>
  <w:style w:type="character" w:customStyle="1" w:styleId="12">
    <w:name w:val="item-name1"/>
    <w:basedOn w:val="5"/>
    <w:qFormat/>
    <w:uiPriority w:val="0"/>
    <w:rPr>
      <w:vanish/>
    </w:rPr>
  </w:style>
  <w:style w:type="character" w:customStyle="1" w:styleId="13">
    <w:name w:val="item-name2"/>
    <w:basedOn w:val="5"/>
    <w:qFormat/>
    <w:uiPriority w:val="0"/>
  </w:style>
  <w:style w:type="character" w:customStyle="1" w:styleId="14">
    <w:name w:val="item-name3"/>
    <w:basedOn w:val="5"/>
    <w:qFormat/>
    <w:uiPriority w:val="0"/>
  </w:style>
  <w:style w:type="character" w:customStyle="1" w:styleId="15">
    <w:name w:val="item-name4"/>
    <w:basedOn w:val="5"/>
    <w:qFormat/>
    <w:uiPriority w:val="0"/>
  </w:style>
  <w:style w:type="character" w:customStyle="1" w:styleId="16">
    <w:name w:val="item-name5"/>
    <w:basedOn w:val="5"/>
    <w:qFormat/>
    <w:uiPriority w:val="0"/>
    <w:rPr>
      <w:sz w:val="24"/>
      <w:szCs w:val="24"/>
    </w:rPr>
  </w:style>
  <w:style w:type="character" w:customStyle="1" w:styleId="17">
    <w:name w:val="item-name6"/>
    <w:basedOn w:val="5"/>
    <w:qFormat/>
    <w:uiPriority w:val="0"/>
    <w:rPr>
      <w:color w:val="FFFFFF"/>
    </w:rPr>
  </w:style>
  <w:style w:type="character" w:customStyle="1" w:styleId="18">
    <w:name w:val="item-name7"/>
    <w:basedOn w:val="5"/>
    <w:qFormat/>
    <w:uiPriority w:val="0"/>
  </w:style>
  <w:style w:type="character" w:customStyle="1" w:styleId="19">
    <w:name w:val="item-name8"/>
    <w:basedOn w:val="5"/>
    <w:qFormat/>
    <w:uiPriority w:val="0"/>
    <w:rPr>
      <w:color w:val="333333"/>
      <w:sz w:val="21"/>
      <w:szCs w:val="21"/>
    </w:rPr>
  </w:style>
  <w:style w:type="character" w:customStyle="1" w:styleId="20">
    <w:name w:val="item-name9"/>
    <w:basedOn w:val="5"/>
    <w:qFormat/>
    <w:uiPriority w:val="0"/>
    <w:rPr>
      <w:b/>
      <w:color w:val="5B720C"/>
      <w:sz w:val="24"/>
      <w:szCs w:val="24"/>
    </w:rPr>
  </w:style>
  <w:style w:type="character" w:customStyle="1" w:styleId="21">
    <w:name w:val="item-name10"/>
    <w:basedOn w:val="5"/>
    <w:qFormat/>
    <w:uiPriority w:val="0"/>
    <w:rPr>
      <w:sz w:val="18"/>
      <w:szCs w:val="18"/>
    </w:rPr>
  </w:style>
  <w:style w:type="character" w:customStyle="1" w:styleId="22">
    <w:name w:val="item-name11"/>
    <w:basedOn w:val="5"/>
    <w:qFormat/>
    <w:uiPriority w:val="0"/>
    <w:rPr>
      <w:color w:val="FFFFFF"/>
      <w:sz w:val="21"/>
      <w:szCs w:val="21"/>
    </w:rPr>
  </w:style>
  <w:style w:type="character" w:customStyle="1" w:styleId="23">
    <w:name w:val="pubdate-day"/>
    <w:basedOn w:val="5"/>
    <w:qFormat/>
    <w:uiPriority w:val="0"/>
    <w:rPr>
      <w:shd w:val="clear" w:fill="F2F2F2"/>
    </w:rPr>
  </w:style>
  <w:style w:type="character" w:customStyle="1" w:styleId="24">
    <w:name w:val="pubdate-month"/>
    <w:basedOn w:val="5"/>
    <w:qFormat/>
    <w:uiPriority w:val="0"/>
    <w:rPr>
      <w:color w:val="FFFFFF"/>
      <w:sz w:val="24"/>
      <w:szCs w:val="24"/>
      <w:shd w:val="clear" w:fill="CC0000"/>
    </w:rPr>
  </w:style>
  <w:style w:type="character" w:customStyle="1" w:styleId="25">
    <w:name w:val="bei"/>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966</Words>
  <Characters>1006</Characters>
  <Lines>6</Lines>
  <Paragraphs>1</Paragraphs>
  <TotalTime>7</TotalTime>
  <ScaleCrop>false</ScaleCrop>
  <LinksUpToDate>false</LinksUpToDate>
  <CharactersWithSpaces>1006</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2019-09-29T14:20:00Z</dcterms:created>
  <dc:creator>bingguicai@qq.com</dc:creator>
  <cp:lastModifiedBy>徐玉华</cp:lastModifiedBy>
  <dcterms:modified xsi:type="dcterms:W3CDTF">2022-09-23T06:57:39Z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595E2F29C5EA4A1B8BDE03FBBDC1C927</vt:lpwstr>
  </property>
</Properties>
</file>