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w:t>
      </w:r>
    </w:p>
    <w:p>
      <w:pPr>
        <w:pStyle w:val="2"/>
        <w:bidi w:val="0"/>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实习安全管理协议</w:t>
      </w:r>
    </w:p>
    <w:p>
      <w:pPr>
        <w:pStyle w:val="7"/>
        <w:widowControl/>
        <w:spacing w:line="600" w:lineRule="exact"/>
        <w:jc w:val="center"/>
        <w:rPr>
          <w:rFonts w:ascii="方正小标宋简体" w:hAnsi="仿宋_GB2312" w:eastAsia="方正小标宋简体" w:cs="仿宋_GB2312"/>
          <w:kern w:val="2"/>
          <w:sz w:val="44"/>
          <w:szCs w:val="44"/>
        </w:rPr>
      </w:pPr>
      <w:r>
        <w:rPr>
          <w:rFonts w:hint="eastAsia" w:ascii="方正小标宋简体" w:hAnsi="仿宋_GB2312" w:eastAsia="方正小标宋简体" w:cs="仿宋_GB2312"/>
          <w:kern w:val="2"/>
          <w:sz w:val="44"/>
          <w:szCs w:val="44"/>
        </w:rPr>
        <w:t>（</w:t>
      </w:r>
      <w:r>
        <w:rPr>
          <w:rFonts w:hint="eastAsia" w:ascii="仿宋_GB2312" w:hAnsi="仿宋_GB2312" w:eastAsia="仿宋_GB2312" w:cs="仿宋_GB2312"/>
          <w:b/>
          <w:bCs/>
          <w:color w:val="000000"/>
          <w:sz w:val="32"/>
          <w:szCs w:val="32"/>
        </w:rPr>
        <w:t>友情提醒</w:t>
      </w:r>
      <w:r>
        <w:rPr>
          <w:rFonts w:hint="eastAsia" w:ascii="仿宋_GB2312" w:hAnsi="仿宋_GB2312" w:eastAsia="仿宋_GB2312" w:cs="仿宋_GB2312"/>
          <w:b/>
          <w:color w:val="000000"/>
          <w:sz w:val="32"/>
          <w:szCs w:val="32"/>
        </w:rPr>
        <w:t>：本模板为参考模板，各学院应根据专业特点与基地单位充分协商后制定更加具体明确的协议条款</w:t>
      </w:r>
      <w:r>
        <w:rPr>
          <w:rFonts w:hint="eastAsia" w:ascii="方正小标宋简体" w:hAnsi="仿宋_GB2312" w:eastAsia="方正小标宋简体" w:cs="仿宋_GB2312"/>
          <w:kern w:val="2"/>
          <w:sz w:val="44"/>
          <w:szCs w:val="44"/>
        </w:rPr>
        <w:t>）</w:t>
      </w:r>
    </w:p>
    <w:p>
      <w:pPr>
        <w:pStyle w:val="7"/>
        <w:widowControl/>
        <w:spacing w:line="900" w:lineRule="exact"/>
        <w:ind w:left="4"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甲方</w:t>
      </w:r>
      <w:r>
        <w:rPr>
          <w:rFonts w:hint="eastAsia" w:ascii="方正小标宋简体" w:hAnsi="仿宋_GB2312" w:eastAsia="方正小标宋简体" w:cs="仿宋_GB2312"/>
          <w:kern w:val="2"/>
          <w:sz w:val="44"/>
          <w:szCs w:val="44"/>
        </w:rPr>
        <w:t>：</w:t>
      </w:r>
    </w:p>
    <w:p>
      <w:pPr>
        <w:pStyle w:val="7"/>
        <w:widowControl/>
        <w:spacing w:line="900" w:lineRule="exact"/>
        <w:ind w:left="4"/>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乙方：福建师范大学ⅩⅩⅩⅩⅩ学院</w:t>
      </w:r>
    </w:p>
    <w:p>
      <w:pPr>
        <w:pStyle w:val="7"/>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为做好学生在基地开展实践教学活动期间的安全管理工作，明确双方安全责任，经双方协商，达成如下协议：</w:t>
      </w:r>
    </w:p>
    <w:p>
      <w:pPr>
        <w:pStyle w:val="7"/>
        <w:keepNext w:val="0"/>
        <w:keepLines w:val="0"/>
        <w:pageBreakBefore w:val="0"/>
        <w:widowControl/>
        <w:numPr>
          <w:ilvl w:val="0"/>
          <w:numId w:val="0"/>
        </w:numPr>
        <w:kinsoku/>
        <w:wordWrap/>
        <w:overflowPunct/>
        <w:topLinePunct w:val="0"/>
        <w:autoSpaceDE/>
        <w:autoSpaceDN/>
        <w:bidi w:val="0"/>
        <w:adjustRightInd/>
        <w:snapToGrid/>
        <w:spacing w:line="560" w:lineRule="exact"/>
        <w:ind w:firstLine="800" w:firstLineChars="250"/>
        <w:textAlignment w:val="auto"/>
        <w:rPr>
          <w:rStyle w:val="10"/>
          <w:rFonts w:ascii="仿宋_GB2312" w:hAnsi="仿宋_GB2312" w:eastAsia="仿宋_GB2312" w:cs="仿宋_GB2312"/>
          <w:color w:val="000000"/>
          <w:sz w:val="32"/>
          <w:szCs w:val="32"/>
          <w:highlight w:val="yellow"/>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甲方权利和义务</w:t>
      </w:r>
    </w:p>
    <w:p>
      <w:pPr>
        <w:pStyle w:val="7"/>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rPr>
        <w:t>为乙方安排的工作应该符合法律的规定和不损害乙方实习学生的身心健康。</w:t>
      </w:r>
    </w:p>
    <w:p>
      <w:pPr>
        <w:pStyle w:val="7"/>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（二）为乙方提供必要的劳动保护措施，加强对实习学生上岗前安全防护知识、岗位操作规程的培训，落实安全防护措施，预防发生伤亡事故。</w:t>
      </w:r>
    </w:p>
    <w:p>
      <w:pPr>
        <w:pStyle w:val="7"/>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在乙方实习期间，配合乙方做好实习学生的管理工作，安排具有相应专业知识、技能或工作经验的人员对乙方实习进行指导，并协助管理。在乙方实习学生实习结束时根据实习情况对乙方做出书面实习考核鉴定。</w:t>
      </w:r>
    </w:p>
    <w:p>
      <w:pPr>
        <w:pStyle w:val="7"/>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二、乙方的权利和义务</w:t>
      </w:r>
    </w:p>
    <w:p>
      <w:pPr>
        <w:pStyle w:val="7"/>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（一）在实习期间，实习学生应当遵守甲方的有关工作时间、休假制度、考勤制度、行为准则、保密制度及任何其它甲方要求乙方遵守的规定；</w:t>
      </w:r>
    </w:p>
    <w:p>
      <w:pPr>
        <w:pStyle w:val="7"/>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（二）做好实习学生实习前的动员工作、实习中的联络、检查、协调工作，实习后的考核和其它工作； </w:t>
      </w:r>
    </w:p>
    <w:p>
      <w:pPr>
        <w:pStyle w:val="7"/>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（三）负责为实习学生购买相关的人身意外保险，在实习期间如发生意外事故时，协助实习学生与保险公司沟通，为实习学生获得相关的赔偿提供帮助。</w:t>
      </w:r>
    </w:p>
    <w:p>
      <w:pPr>
        <w:pStyle w:val="7"/>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甲乙双方应加强安全检查监督和安全管理工作，做好协调与联系，及时解决有关安全问题。</w:t>
      </w:r>
    </w:p>
    <w:p>
      <w:pPr>
        <w:pStyle w:val="7"/>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甲方安全负责人：           联系电话：</w:t>
      </w:r>
    </w:p>
    <w:p>
      <w:pPr>
        <w:pStyle w:val="7"/>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ascii="仿宋_GB2312" w:hAnsi="仿宋_GB2312" w:eastAsia="仿宋_GB2312" w:cs="仿宋_GB2312"/>
          <w:color w:val="000000"/>
          <w:sz w:val="32"/>
          <w:szCs w:val="32"/>
        </w:rPr>
      </w:pPr>
      <w:r>
        <w:rPr>
          <w:rStyle w:val="10"/>
          <w:rFonts w:hint="eastAsia" w:ascii="仿宋_GB2312" w:hAnsi="仿宋_GB2312" w:eastAsia="仿宋_GB2312" w:cs="仿宋_GB2312"/>
          <w:color w:val="000000"/>
          <w:sz w:val="32"/>
          <w:szCs w:val="32"/>
        </w:rPr>
        <w:t>乙</w:t>
      </w:r>
      <w:r>
        <w:rPr>
          <w:rFonts w:hint="eastAsia" w:ascii="仿宋_GB2312" w:hAnsi="仿宋_GB2312" w:eastAsia="仿宋_GB2312" w:cs="仿宋_GB2312"/>
          <w:color w:val="000000"/>
          <w:sz w:val="32"/>
          <w:szCs w:val="32"/>
        </w:rPr>
        <w:t>方安全负责人：           联系电话：</w:t>
      </w:r>
    </w:p>
    <w:p>
      <w:pPr>
        <w:pStyle w:val="7"/>
        <w:keepNext w:val="0"/>
        <w:keepLines w:val="0"/>
        <w:pageBreakBefore w:val="0"/>
        <w:widowControl/>
        <w:kinsoku/>
        <w:wordWrap/>
        <w:overflowPunct/>
        <w:topLinePunct w:val="0"/>
        <w:autoSpaceDE/>
        <w:autoSpaceDN/>
        <w:bidi w:val="0"/>
        <w:adjustRightInd/>
        <w:snapToGrid/>
        <w:spacing w:line="560" w:lineRule="exact"/>
        <w:ind w:left="56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四、其他</w:t>
      </w:r>
    </w:p>
    <w:p>
      <w:pPr>
        <w:pStyle w:val="7"/>
        <w:keepNext w:val="0"/>
        <w:keepLines w:val="0"/>
        <w:pageBreakBefore w:val="0"/>
        <w:widowControl/>
        <w:kinsoku/>
        <w:wordWrap/>
        <w:overflowPunct/>
        <w:topLinePunct w:val="0"/>
        <w:autoSpaceDE/>
        <w:autoSpaceDN/>
        <w:bidi w:val="0"/>
        <w:adjustRightInd/>
        <w:snapToGrid/>
        <w:spacing w:line="560" w:lineRule="exact"/>
        <w:ind w:firstLine="56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其他未尽事宜由双方及时协商解决。</w:t>
      </w:r>
    </w:p>
    <w:p>
      <w:pPr>
        <w:pStyle w:val="7"/>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Style w:val="10"/>
          <w:rFonts w:hint="eastAsia" w:ascii="仿宋_GB2312" w:hAnsi="仿宋_GB2312" w:eastAsia="仿宋_GB2312" w:cs="仿宋_GB2312"/>
          <w:color w:val="000000"/>
          <w:sz w:val="32"/>
          <w:szCs w:val="32"/>
        </w:rPr>
        <w:t>五、协议的生效</w:t>
      </w:r>
    </w:p>
    <w:p>
      <w:pPr>
        <w:pStyle w:val="7"/>
        <w:keepNext w:val="0"/>
        <w:keepLines w:val="0"/>
        <w:pageBreakBefore w:val="0"/>
        <w:widowControl/>
        <w:kinsoku/>
        <w:wordWrap/>
        <w:overflowPunct/>
        <w:topLinePunct w:val="0"/>
        <w:autoSpaceDE/>
        <w:autoSpaceDN/>
        <w:bidi w:val="0"/>
        <w:adjustRightInd/>
        <w:snapToGrid/>
        <w:spacing w:line="560" w:lineRule="exact"/>
        <w:ind w:firstLine="5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本协议有效期为    年    月    日--    年    月    日。本协议一式贰份，由甲方、乙方各执一份，经双方合法授权代表签署后生效。</w:t>
      </w:r>
    </w:p>
    <w:p>
      <w:pPr>
        <w:pStyle w:val="7"/>
        <w:keepNext w:val="0"/>
        <w:keepLines w:val="0"/>
        <w:pageBreakBefore w:val="0"/>
        <w:widowControl/>
        <w:kinsoku/>
        <w:wordWrap/>
        <w:overflowPunct/>
        <w:topLinePunct w:val="0"/>
        <w:autoSpaceDE/>
        <w:autoSpaceDN/>
        <w:bidi w:val="0"/>
        <w:adjustRightInd/>
        <w:snapToGrid/>
        <w:spacing w:line="560" w:lineRule="exact"/>
        <w:ind w:firstLine="540"/>
        <w:textAlignment w:val="auto"/>
        <w:rPr>
          <w:rFonts w:hint="eastAsia" w:ascii="仿宋_GB2312" w:hAnsi="仿宋_GB2312" w:eastAsia="仿宋_GB2312" w:cs="仿宋_GB2312"/>
          <w:color w:val="000000"/>
          <w:sz w:val="32"/>
          <w:szCs w:val="32"/>
        </w:rPr>
      </w:pPr>
    </w:p>
    <w:p>
      <w:pPr>
        <w:pStyle w:val="7"/>
        <w:widowControl/>
        <w:spacing w:line="1000" w:lineRule="exact"/>
        <w:rPr>
          <w:rFonts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rPr>
        <w:t xml:space="preserve">甲方（盖章）：                     乙方(盖章)：           </w:t>
      </w:r>
    </w:p>
    <w:p>
      <w:pPr>
        <w:pStyle w:val="7"/>
        <w:widowControl/>
        <w:spacing w:line="10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甲方代表：                       乙方代表：年    月   日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DC75554"/>
    <w:rsid w:val="003637E7"/>
    <w:rsid w:val="00617F56"/>
    <w:rsid w:val="00717877"/>
    <w:rsid w:val="00AA5AFA"/>
    <w:rsid w:val="00EE75FF"/>
    <w:rsid w:val="05AB3D6A"/>
    <w:rsid w:val="0FF1627E"/>
    <w:rsid w:val="107F2A13"/>
    <w:rsid w:val="16CE2B7D"/>
    <w:rsid w:val="188524AC"/>
    <w:rsid w:val="3DC75554"/>
    <w:rsid w:val="41357F92"/>
    <w:rsid w:val="46D26458"/>
    <w:rsid w:val="535E16A3"/>
    <w:rsid w:val="588E3901"/>
    <w:rsid w:val="65006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character" w:styleId="10">
    <w:name w:val="Strong"/>
    <w:basedOn w:val="9"/>
    <w:qFormat/>
    <w:uiPriority w:val="0"/>
    <w:rPr>
      <w:b/>
    </w:rPr>
  </w:style>
  <w:style w:type="character" w:styleId="11">
    <w:name w:val="FollowedHyperlink"/>
    <w:basedOn w:val="9"/>
    <w:qFormat/>
    <w:uiPriority w:val="0"/>
    <w:rPr>
      <w:color w:val="454545"/>
      <w:u w:val="none"/>
    </w:rPr>
  </w:style>
  <w:style w:type="character" w:styleId="12">
    <w:name w:val="Hyperlink"/>
    <w:basedOn w:val="9"/>
    <w:qFormat/>
    <w:uiPriority w:val="0"/>
    <w:rPr>
      <w:color w:val="454545"/>
      <w:u w:val="none"/>
    </w:rPr>
  </w:style>
  <w:style w:type="character" w:customStyle="1" w:styleId="13">
    <w:name w:val="clear2"/>
    <w:basedOn w:val="9"/>
    <w:qFormat/>
    <w:uiPriority w:val="0"/>
    <w:rPr>
      <w:sz w:val="0"/>
      <w:szCs w:val="0"/>
    </w:rPr>
  </w:style>
  <w:style w:type="character" w:customStyle="1" w:styleId="14">
    <w:name w:val="clear"/>
    <w:basedOn w:val="9"/>
    <w:qFormat/>
    <w:uiPriority w:val="0"/>
    <w:rPr>
      <w:sz w:val="0"/>
      <w:szCs w:val="0"/>
    </w:rPr>
  </w:style>
  <w:style w:type="character" w:customStyle="1" w:styleId="15">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6">
    <w:name w:val="页眉 Char"/>
    <w:basedOn w:val="9"/>
    <w:link w:val="6"/>
    <w:qFormat/>
    <w:uiPriority w:val="0"/>
    <w:rPr>
      <w:rFonts w:asciiTheme="minorHAnsi" w:hAnsiTheme="minorHAnsi" w:eastAsiaTheme="minorEastAsia" w:cstheme="minorBidi"/>
      <w:kern w:val="2"/>
      <w:sz w:val="18"/>
      <w:szCs w:val="18"/>
    </w:rPr>
  </w:style>
  <w:style w:type="character" w:customStyle="1" w:styleId="17">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132</Words>
  <Characters>755</Characters>
  <Lines>6</Lines>
  <Paragraphs>1</Paragraphs>
  <TotalTime>7</TotalTime>
  <ScaleCrop>false</ScaleCrop>
  <LinksUpToDate>false</LinksUpToDate>
  <CharactersWithSpaces>886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2019-05-08T00:54:00Z</dcterms:created>
  <dc:creator>史柳萍</dc:creator>
  <cp:lastModifiedBy>史柳萍</cp:lastModifiedBy>
  <cp:lastPrinted>2019-05-22T08:13:56Z</cp:lastPrinted>
  <dcterms:modified xsi:type="dcterms:W3CDTF">2019-05-22T08:27:09Z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