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eastAsia="黑体"/>
          <w:b/>
          <w:bCs/>
          <w:sz w:val="32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eastAsia="黑体"/>
          <w:bCs/>
          <w:spacing w:val="-20"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福建省首届大学生水利创新设计</w:t>
      </w:r>
      <w:r>
        <w:rPr>
          <w:rFonts w:eastAsia="黑体"/>
          <w:b/>
          <w:bCs/>
          <w:sz w:val="30"/>
          <w:szCs w:val="30"/>
        </w:rPr>
        <w:t>竞赛</w:t>
      </w:r>
      <w:r>
        <w:rPr>
          <w:rFonts w:hint="eastAsia" w:eastAsia="黑体"/>
          <w:b/>
          <w:bCs/>
          <w:sz w:val="30"/>
          <w:szCs w:val="30"/>
        </w:rPr>
        <w:t>推荐参赛作品汇总表</w:t>
      </w:r>
    </w:p>
    <w:p>
      <w:pPr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>推荐学校：                           （教务部门盖章）                                  填报日期：2019年   月   日</w:t>
      </w: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联系人：             办公电话：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手机：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     Email：</w:t>
      </w:r>
    </w:p>
    <w:tbl>
      <w:tblPr>
        <w:tblStyle w:val="8"/>
        <w:tblW w:w="13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485"/>
        <w:gridCol w:w="1251"/>
        <w:gridCol w:w="1251"/>
        <w:gridCol w:w="1251"/>
        <w:gridCol w:w="1251"/>
        <w:gridCol w:w="1252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</w:tc>
        <w:tc>
          <w:tcPr>
            <w:tcW w:w="4485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拟推荐参赛作品名称</w:t>
            </w: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参赛学生姓名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44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795" w:hanging="795" w:hangingChars="330"/>
        <w:rPr>
          <w:szCs w:val="21"/>
        </w:rPr>
      </w:pPr>
      <w:r>
        <w:rPr>
          <w:rFonts w:hint="eastAsia" w:ascii="黑体" w:eastAsia="黑体"/>
          <w:b/>
          <w:sz w:val="24"/>
        </w:rPr>
        <w:t>注：</w:t>
      </w:r>
      <w:r>
        <w:rPr>
          <w:szCs w:val="21"/>
        </w:rPr>
        <w:t>(1) 参赛学校联系人信息请</w:t>
      </w:r>
      <w:r>
        <w:rPr>
          <w:rFonts w:hint="eastAsia"/>
          <w:szCs w:val="21"/>
        </w:rPr>
        <w:t>填写完整</w:t>
      </w:r>
      <w:r>
        <w:rPr>
          <w:szCs w:val="21"/>
        </w:rPr>
        <w:t>，以便联系。</w:t>
      </w:r>
    </w:p>
    <w:p>
      <w:pPr>
        <w:ind w:left="693" w:leftChars="200" w:hanging="273" w:hangingChars="130"/>
        <w:rPr>
          <w:szCs w:val="21"/>
        </w:rPr>
      </w:pPr>
      <w:r>
        <w:rPr>
          <w:szCs w:val="21"/>
        </w:rPr>
        <w:t xml:space="preserve"> (2) 同一作品在本表中的两位数本校编号应与报名表中的本校编号一致。</w:t>
      </w:r>
    </w:p>
    <w:p>
      <w:pPr>
        <w:ind w:left="693" w:leftChars="200" w:hanging="273" w:hangingChars="130"/>
        <w:rPr>
          <w:szCs w:val="21"/>
        </w:rPr>
      </w:pPr>
      <w:r>
        <w:rPr>
          <w:szCs w:val="21"/>
        </w:rPr>
        <w:t xml:space="preserve"> (3</w:t>
      </w:r>
      <w:r>
        <w:rPr>
          <w:rFonts w:hint="eastAsia"/>
          <w:szCs w:val="21"/>
        </w:rPr>
        <w:t xml:space="preserve">) </w:t>
      </w:r>
      <w:r>
        <w:rPr>
          <w:szCs w:val="21"/>
        </w:rPr>
        <w:t>本表由参赛学校联系人填报，书面文本1份，连同作品报名表于</w:t>
      </w:r>
      <w:r>
        <w:rPr>
          <w:b/>
          <w:szCs w:val="21"/>
          <w:u w:val="single"/>
        </w:rPr>
        <w:t>201</w:t>
      </w:r>
      <w:r>
        <w:rPr>
          <w:rFonts w:hint="eastAsia"/>
          <w:b/>
          <w:szCs w:val="21"/>
          <w:u w:val="single"/>
        </w:rPr>
        <w:t>9</w:t>
      </w:r>
      <w:r>
        <w:rPr>
          <w:b/>
          <w:szCs w:val="21"/>
          <w:u w:val="single"/>
        </w:rPr>
        <w:t>年</w:t>
      </w:r>
      <w:r>
        <w:rPr>
          <w:rFonts w:hint="eastAsia"/>
          <w:b/>
          <w:szCs w:val="21"/>
          <w:u w:val="single"/>
        </w:rPr>
        <w:t>3</w:t>
      </w:r>
      <w:r>
        <w:rPr>
          <w:b/>
          <w:szCs w:val="21"/>
          <w:u w:val="single"/>
        </w:rPr>
        <w:t>月30日</w:t>
      </w:r>
      <w:r>
        <w:rPr>
          <w:szCs w:val="21"/>
        </w:rPr>
        <w:t>前一并报送</w:t>
      </w:r>
      <w:r>
        <w:rPr>
          <w:rFonts w:hint="eastAsia"/>
          <w:szCs w:val="21"/>
        </w:rPr>
        <w:t>（要求快递）</w:t>
      </w:r>
      <w:r>
        <w:rPr>
          <w:szCs w:val="21"/>
        </w:rPr>
        <w:t>大赛承办单位（</w:t>
      </w:r>
      <w:r>
        <w:rPr>
          <w:rFonts w:hint="eastAsia"/>
          <w:szCs w:val="21"/>
        </w:rPr>
        <w:t>福建</w:t>
      </w:r>
      <w:r>
        <w:rPr>
          <w:szCs w:val="21"/>
        </w:rPr>
        <w:t>省</w:t>
      </w:r>
      <w:r>
        <w:rPr>
          <w:rFonts w:hint="eastAsia"/>
          <w:szCs w:val="21"/>
        </w:rPr>
        <w:t>福州</w:t>
      </w:r>
      <w:r>
        <w:rPr>
          <w:szCs w:val="21"/>
        </w:rPr>
        <w:t>市</w:t>
      </w:r>
      <w:r>
        <w:rPr>
          <w:rFonts w:hint="eastAsia"/>
          <w:szCs w:val="21"/>
        </w:rPr>
        <w:t>闽侯县上街镇福州大学旗山校区福州大学土木工程学院，苏燕老师（收），</w:t>
      </w:r>
      <w:r>
        <w:rPr>
          <w:szCs w:val="21"/>
        </w:rPr>
        <w:t xml:space="preserve"> 邮编:</w:t>
      </w:r>
      <w:r>
        <w:rPr>
          <w:rFonts w:hint="eastAsia"/>
          <w:szCs w:val="21"/>
        </w:rPr>
        <w:t>350108</w:t>
      </w:r>
      <w:r>
        <w:rPr>
          <w:szCs w:val="21"/>
        </w:rPr>
        <w:t>）。同时将内容一致的</w:t>
      </w:r>
      <w:r>
        <w:rPr>
          <w:rFonts w:hint="eastAsia"/>
          <w:szCs w:val="21"/>
        </w:rPr>
        <w:t>W</w:t>
      </w:r>
      <w:r>
        <w:rPr>
          <w:szCs w:val="21"/>
        </w:rPr>
        <w:t>ord格式电子稿发送至：</w:t>
      </w:r>
      <w:r>
        <w:rPr>
          <w:rFonts w:hint="eastAsia"/>
          <w:szCs w:val="21"/>
        </w:rPr>
        <w:t>928074449@qq.com</w:t>
      </w:r>
      <w:r>
        <w:fldChar w:fldCharType="begin"/>
      </w:r>
      <w:r>
        <w:instrText xml:space="preserve"> HYPERLINK "mailto:fzj@ncwu.edu.cn" </w:instrText>
      </w:r>
      <w:r>
        <w:fldChar w:fldCharType="separate"/>
      </w:r>
      <w:r>
        <w:fldChar w:fldCharType="end"/>
      </w:r>
      <w:r>
        <w:rPr>
          <w:szCs w:val="21"/>
        </w:rPr>
        <w:t>。</w:t>
      </w:r>
    </w:p>
    <w:p>
      <w:pPr>
        <w:spacing w:line="520" w:lineRule="exact"/>
        <w:jc w:val="right"/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Cs w:val="21"/>
        </w:rPr>
        <w:br w:type="page"/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Style w:val="8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9"/>
        <w:gridCol w:w="130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9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附件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1961" w:type="dxa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 w:after="62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福建省首届大学生水利创新设计大</w:t>
      </w:r>
      <w:r>
        <w:rPr>
          <w:rFonts w:eastAsia="黑体"/>
          <w:b/>
          <w:bCs/>
          <w:sz w:val="30"/>
          <w:szCs w:val="30"/>
        </w:rPr>
        <w:t>赛</w:t>
      </w:r>
      <w:r>
        <w:rPr>
          <w:rFonts w:hint="eastAsia" w:eastAsia="黑体"/>
          <w:b/>
          <w:bCs/>
          <w:sz w:val="30"/>
          <w:szCs w:val="30"/>
        </w:rPr>
        <w:t>作品报名表</w:t>
      </w:r>
    </w:p>
    <w:tbl>
      <w:tblPr>
        <w:tblStyle w:val="8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502"/>
        <w:gridCol w:w="894"/>
        <w:gridCol w:w="665"/>
        <w:gridCol w:w="399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564" w:type="dxa"/>
            <w:gridSpan w:val="11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0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两位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水+生活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水+生态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水+能源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水+节约  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9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9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9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9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作品内容简介（400字以内）：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作品主要创新点（200字以内）：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作品推广应用价值（200字以内）：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59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659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（教务部门盖章）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17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填表说明</w:t>
            </w:r>
            <w:r>
              <w:rPr>
                <w:rFonts w:hint="eastAsia" w:ascii="黑体" w:eastAsia="黑体"/>
                <w:b/>
                <w:sz w:val="24"/>
              </w:rPr>
              <w:t>：</w:t>
            </w:r>
          </w:p>
        </w:tc>
        <w:tc>
          <w:tcPr>
            <w:tcW w:w="8486" w:type="dxa"/>
            <w:gridSpan w:val="14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>
            <w:pPr>
              <w:numPr>
                <w:ilvl w:val="0"/>
                <w:numId w:val="1"/>
              </w:numPr>
              <w:spacing w:before="156" w:beforeLines="50" w:line="0" w:lineRule="atLeast"/>
              <w:ind w:left="391" w:hanging="391"/>
              <w:rPr>
                <w:szCs w:val="21"/>
              </w:rPr>
            </w:pPr>
            <w:r>
              <w:rPr>
                <w:rFonts w:hint="eastAsia"/>
                <w:szCs w:val="21"/>
              </w:rPr>
              <w:t>作品编号由组委会统一填写。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本校编号为学校对该推荐作品的两位数编号，由学校联系人统一填写。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联系人由所在学校统一指派，联系人信息请填全，以便联系。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每件作品的参赛学生不超过5人，按贡献大小顺序填写；指导教师2人。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制作费用主要包括：购买元器件和材料费等，不含调研、差旅、资料和学生人工费。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>
              <w:rPr>
                <w:rFonts w:hint="eastAsia"/>
                <w:szCs w:val="21"/>
              </w:rPr>
              <w:t>本表需同时提交内容一致的纸质打印稿（双面打印1份，需参赛学生和指导教师签名，单位负责人签名并单位盖章）和</w:t>
            </w:r>
            <w:r>
              <w:rPr>
                <w:szCs w:val="21"/>
              </w:rPr>
              <w:t>word</w:t>
            </w:r>
            <w:r>
              <w:rPr>
                <w:rFonts w:hint="eastAsia"/>
                <w:szCs w:val="21"/>
              </w:rPr>
              <w:t>格式电子稿（文件名为：参赛院校+作品名称+编号）。邮寄（要求快递）地址：福建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福州</w:t>
            </w: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闽侯县上街镇福州大学旗山校区福州大学土木工程学院，苏燕老师（收），</w:t>
            </w:r>
            <w:r>
              <w:rPr>
                <w:szCs w:val="21"/>
              </w:rPr>
              <w:t xml:space="preserve"> 邮编:</w:t>
            </w:r>
            <w:r>
              <w:rPr>
                <w:rFonts w:hint="eastAsia"/>
                <w:szCs w:val="21"/>
              </w:rPr>
              <w:t>350108，</w:t>
            </w:r>
            <w:r>
              <w:rPr>
                <w:szCs w:val="21"/>
              </w:rPr>
              <w:t>电子稿发送至：</w:t>
            </w:r>
            <w:r>
              <w:rPr>
                <w:rFonts w:hint="eastAsia"/>
                <w:szCs w:val="21"/>
              </w:rPr>
              <w:t>928074449@qq.com</w:t>
            </w:r>
          </w:p>
        </w:tc>
      </w:tr>
    </w:tbl>
    <w:p>
      <w:pPr>
        <w:rPr>
          <w:rFonts w:eastAsia="黑体"/>
          <w:b/>
          <w:bCs/>
          <w:sz w:val="32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spacing w:before="156" w:beforeLines="50" w:line="40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福建省首届</w:t>
      </w:r>
      <w:r>
        <w:rPr>
          <w:rFonts w:eastAsia="黑体"/>
          <w:b/>
          <w:bCs/>
          <w:sz w:val="36"/>
          <w:szCs w:val="36"/>
        </w:rPr>
        <w:t>大学生水利创新设计竞赛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eastAsia="黑体"/>
          <w:b/>
          <w:bCs/>
          <w:kern w:val="0"/>
          <w:sz w:val="36"/>
          <w:szCs w:val="36"/>
        </w:rPr>
        <w:t>参赛作品</w:t>
      </w:r>
      <w:r>
        <w:rPr>
          <w:rFonts w:eastAsia="黑体"/>
          <w:b/>
          <w:bCs/>
          <w:sz w:val="36"/>
          <w:szCs w:val="36"/>
        </w:rPr>
        <w:t>说明书格式规范</w:t>
      </w:r>
      <w:bookmarkEnd w:id="0"/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/>
          <w:sz w:val="24"/>
          <w:szCs w:val="28"/>
        </w:rPr>
        <w:t>．</w:t>
      </w:r>
      <w:r>
        <w:rPr>
          <w:rFonts w:eastAsia="仿宋_GB2312"/>
          <w:b/>
          <w:sz w:val="24"/>
          <w:szCs w:val="28"/>
        </w:rPr>
        <w:t>总体要求</w:t>
      </w:r>
    </w:p>
    <w:p>
      <w:pPr>
        <w:ind w:firstLine="480" w:firstLineChars="200"/>
        <w:rPr>
          <w:sz w:val="24"/>
          <w:szCs w:val="28"/>
        </w:rPr>
      </w:pPr>
      <w:r>
        <w:rPr>
          <w:rFonts w:hAnsi="宋体"/>
          <w:sz w:val="24"/>
          <w:szCs w:val="28"/>
        </w:rPr>
        <w:t>全文控制在</w:t>
      </w:r>
      <w:r>
        <w:rPr>
          <w:sz w:val="24"/>
          <w:szCs w:val="28"/>
        </w:rPr>
        <w:t>6</w:t>
      </w:r>
      <w:r>
        <w:rPr>
          <w:rFonts w:hAnsi="宋体"/>
          <w:sz w:val="24"/>
          <w:szCs w:val="28"/>
        </w:rPr>
        <w:t>页</w:t>
      </w:r>
      <w:r>
        <w:rPr>
          <w:sz w:val="24"/>
          <w:szCs w:val="28"/>
        </w:rPr>
        <w:t>A4</w:t>
      </w:r>
      <w:r>
        <w:rPr>
          <w:rFonts w:hAnsi="宋体"/>
          <w:sz w:val="24"/>
          <w:szCs w:val="28"/>
        </w:rPr>
        <w:t>纸以内，不加封面。采用</w:t>
      </w:r>
      <w:r>
        <w:rPr>
          <w:sz w:val="24"/>
          <w:szCs w:val="28"/>
        </w:rPr>
        <w:t>word 2000</w:t>
      </w:r>
      <w:r>
        <w:rPr>
          <w:rFonts w:hAnsi="宋体"/>
          <w:sz w:val="24"/>
          <w:szCs w:val="28"/>
        </w:rPr>
        <w:t>及以上版本编排，所用照片的像素控制在</w:t>
      </w:r>
      <w:r>
        <w:rPr>
          <w:sz w:val="24"/>
          <w:szCs w:val="28"/>
        </w:rPr>
        <w:t>600*400</w:t>
      </w:r>
      <w:r>
        <w:rPr>
          <w:rFonts w:hAnsi="宋体"/>
          <w:sz w:val="24"/>
          <w:szCs w:val="28"/>
        </w:rPr>
        <w:t>以内，照片、</w:t>
      </w:r>
      <w:r>
        <w:rPr>
          <w:sz w:val="24"/>
          <w:szCs w:val="28"/>
        </w:rPr>
        <w:t>cad</w:t>
      </w:r>
      <w:r>
        <w:rPr>
          <w:rFonts w:hAnsi="宋体"/>
          <w:sz w:val="24"/>
          <w:szCs w:val="28"/>
        </w:rPr>
        <w:t>图或建模图插在文档中。说明文档按以下顺序编排：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Ansi="宋体"/>
          <w:sz w:val="24"/>
          <w:szCs w:val="28"/>
        </w:rPr>
        <w:t>）作品名；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Ansi="宋体"/>
          <w:sz w:val="24"/>
          <w:szCs w:val="28"/>
        </w:rPr>
        <w:t>）设计者；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Ansi="宋体"/>
          <w:sz w:val="24"/>
          <w:szCs w:val="28"/>
        </w:rPr>
        <w:t>）指导教师；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Ansi="宋体"/>
          <w:sz w:val="24"/>
          <w:szCs w:val="28"/>
        </w:rPr>
        <w:t>）学校名＋院系名＋学校所在城市＋邮编；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Ansi="宋体"/>
          <w:sz w:val="24"/>
          <w:szCs w:val="28"/>
        </w:rPr>
        <w:t>）摘要；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6</w:t>
      </w:r>
      <w:r>
        <w:rPr>
          <w:rFonts w:hAnsi="宋体"/>
          <w:sz w:val="24"/>
          <w:szCs w:val="28"/>
        </w:rPr>
        <w:t>）关键词；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7</w:t>
      </w:r>
      <w:r>
        <w:rPr>
          <w:rFonts w:hAnsi="宋体"/>
          <w:sz w:val="24"/>
          <w:szCs w:val="28"/>
        </w:rPr>
        <w:t>）正文；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8</w:t>
      </w:r>
      <w:r>
        <w:rPr>
          <w:rFonts w:hAnsi="宋体"/>
          <w:sz w:val="24"/>
          <w:szCs w:val="28"/>
        </w:rPr>
        <w:t>）参考文献</w:t>
      </w:r>
    </w:p>
    <w:p>
      <w:pPr>
        <w:ind w:firstLine="480" w:firstLineChars="200"/>
        <w:rPr>
          <w:sz w:val="24"/>
          <w:szCs w:val="28"/>
        </w:rPr>
      </w:pPr>
      <w:r>
        <w:rPr>
          <w:rFonts w:hAnsi="宋体"/>
          <w:sz w:val="24"/>
          <w:szCs w:val="28"/>
        </w:rPr>
        <w:t>正文可自行组织，但应包括下列内容：研究背景（含国内外研究现状）、设计原理（原理、关键技术的描述）、创新特色、应用前景。模型全景照片及擦的总体结构</w:t>
      </w:r>
      <w:r>
        <w:rPr>
          <w:sz w:val="24"/>
          <w:szCs w:val="28"/>
        </w:rPr>
        <w:t>cad</w:t>
      </w:r>
      <w:r>
        <w:rPr>
          <w:rFonts w:hAnsi="宋体"/>
          <w:sz w:val="24"/>
          <w:szCs w:val="28"/>
        </w:rPr>
        <w:t>图可放在参考文献后，局部图可插入正文中。</w:t>
      </w:r>
    </w:p>
    <w:p>
      <w:pPr>
        <w:ind w:firstLine="542" w:firstLineChars="225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2．页面要求</w:t>
      </w:r>
    </w:p>
    <w:p>
      <w:pPr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A4</w:t>
      </w:r>
      <w:r>
        <w:rPr>
          <w:rFonts w:hAnsi="宋体"/>
          <w:sz w:val="24"/>
          <w:szCs w:val="28"/>
        </w:rPr>
        <w:t>页面。页边距：上</w:t>
      </w:r>
      <w:r>
        <w:rPr>
          <w:sz w:val="24"/>
          <w:szCs w:val="28"/>
        </w:rPr>
        <w:t>25mm</w:t>
      </w:r>
      <w:r>
        <w:rPr>
          <w:rFonts w:hAnsi="宋体"/>
          <w:sz w:val="24"/>
          <w:szCs w:val="28"/>
        </w:rPr>
        <w:t>，下</w:t>
      </w:r>
      <w:r>
        <w:rPr>
          <w:sz w:val="24"/>
          <w:szCs w:val="28"/>
        </w:rPr>
        <w:t>25mm</w:t>
      </w:r>
      <w:r>
        <w:rPr>
          <w:rFonts w:hAnsi="宋体"/>
          <w:sz w:val="24"/>
          <w:szCs w:val="28"/>
        </w:rPr>
        <w:t>，左、右各</w:t>
      </w:r>
      <w:r>
        <w:rPr>
          <w:sz w:val="24"/>
          <w:szCs w:val="28"/>
        </w:rPr>
        <w:t>20mm</w:t>
      </w:r>
      <w:r>
        <w:rPr>
          <w:rFonts w:hAnsi="宋体"/>
          <w:sz w:val="24"/>
          <w:szCs w:val="28"/>
        </w:rPr>
        <w:t>。正文采用小四号宋体，标准字间距，单倍行间距。不要设置页眉，页码位于页面底部居中。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3．图表要求</w:t>
      </w:r>
    </w:p>
    <w:p>
      <w:pPr>
        <w:ind w:firstLine="480" w:firstLineChars="200"/>
        <w:rPr>
          <w:sz w:val="24"/>
          <w:szCs w:val="28"/>
        </w:rPr>
      </w:pPr>
      <w:r>
        <w:rPr>
          <w:rFonts w:hAnsi="宋体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sz w:val="24"/>
          <w:szCs w:val="28"/>
        </w:rPr>
        <w:t>Times New Roman</w:t>
      </w:r>
      <w:r>
        <w:rPr>
          <w:rFonts w:hAnsi="宋体"/>
          <w:sz w:val="24"/>
          <w:szCs w:val="28"/>
        </w:rPr>
        <w:t>（矢量、矩阵用黑斜体）；坐标图的横纵坐标应标注对应量的名称和符号</w:t>
      </w:r>
      <w:r>
        <w:rPr>
          <w:sz w:val="24"/>
          <w:szCs w:val="28"/>
        </w:rPr>
        <w:t>/</w:t>
      </w:r>
      <w:r>
        <w:rPr>
          <w:rFonts w:hAnsi="宋体"/>
          <w:sz w:val="24"/>
          <w:szCs w:val="28"/>
        </w:rPr>
        <w:t>单位。</w:t>
      </w:r>
    </w:p>
    <w:p>
      <w:pPr>
        <w:ind w:firstLine="480" w:firstLineChars="200"/>
        <w:rPr>
          <w:sz w:val="24"/>
          <w:szCs w:val="28"/>
        </w:rPr>
      </w:pPr>
      <w:r>
        <w:rPr>
          <w:rFonts w:hAnsi="宋体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4．字号、字体要求（范例）</w:t>
      </w:r>
    </w:p>
    <w:p>
      <w:pPr>
        <w:ind w:firstLine="480" w:firstLineChars="200"/>
        <w:rPr>
          <w:sz w:val="24"/>
          <w:szCs w:val="28"/>
        </w:rPr>
      </w:pPr>
    </w:p>
    <w:p>
      <w:pPr>
        <w:ind w:firstLine="720" w:firstLineChars="225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巧用水能</w:t>
      </w:r>
    </w:p>
    <w:p>
      <w:pPr>
        <w:ind w:firstLine="540" w:firstLineChars="225"/>
        <w:jc w:val="center"/>
        <w:rPr>
          <w:sz w:val="24"/>
        </w:rPr>
      </w:pPr>
      <w:r>
        <w:rPr>
          <w:rFonts w:hAnsi="宋体"/>
          <w:sz w:val="24"/>
        </w:rPr>
        <w:t>设计者：</w:t>
      </w:r>
      <w:r>
        <w:rPr>
          <w:sz w:val="24"/>
        </w:rPr>
        <w:t>×××</w:t>
      </w:r>
      <w:r>
        <w:rPr>
          <w:sz w:val="24"/>
          <w:vertAlign w:val="superscript"/>
        </w:rPr>
        <w:t>1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  <w:r>
        <w:rPr>
          <w:sz w:val="24"/>
          <w:vertAlign w:val="superscript"/>
        </w:rPr>
        <w:t>2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</w:p>
    <w:p>
      <w:pPr>
        <w:ind w:firstLine="540" w:firstLineChars="225"/>
        <w:jc w:val="center"/>
        <w:rPr>
          <w:sz w:val="24"/>
        </w:rPr>
      </w:pPr>
      <w:r>
        <w:rPr>
          <w:rFonts w:hAnsi="宋体"/>
          <w:sz w:val="24"/>
        </w:rPr>
        <w:t>指导教师：</w:t>
      </w:r>
      <w:r>
        <w:rPr>
          <w:sz w:val="24"/>
        </w:rPr>
        <w:t>×××</w:t>
      </w:r>
      <w:r>
        <w:rPr>
          <w:rFonts w:hAnsi="宋体"/>
          <w:sz w:val="24"/>
        </w:rPr>
        <w:t>，</w:t>
      </w:r>
      <w:r>
        <w:rPr>
          <w:sz w:val="24"/>
        </w:rPr>
        <w:t>×××</w:t>
      </w:r>
    </w:p>
    <w:p>
      <w:pPr>
        <w:jc w:val="center"/>
        <w:rPr>
          <w:sz w:val="24"/>
        </w:rPr>
      </w:pPr>
      <w:r>
        <w:rPr>
          <w:sz w:val="24"/>
        </w:rPr>
        <w:t xml:space="preserve">（XX大学   </w:t>
      </w:r>
      <w:r>
        <w:rPr>
          <w:sz w:val="24"/>
          <w:vertAlign w:val="superscript"/>
        </w:rPr>
        <w:t>1</w:t>
      </w:r>
      <w:r>
        <w:rPr>
          <w:sz w:val="24"/>
        </w:rPr>
        <w:t>XX学院，湖北 武汉 210098）</w:t>
      </w:r>
    </w:p>
    <w:p>
      <w:pPr>
        <w:jc w:val="center"/>
        <w:rPr>
          <w:sz w:val="24"/>
        </w:rPr>
      </w:pPr>
      <w:r>
        <w:rPr>
          <w:rFonts w:hAnsi="宋体"/>
          <w:sz w:val="24"/>
        </w:rPr>
        <w:t>（空一行）</w:t>
      </w: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Ansi="宋体"/>
          <w:sz w:val="24"/>
        </w:rPr>
        <w:t>通过实验设计了一套利用水能的系统</w:t>
      </w:r>
      <w:r>
        <w:rPr>
          <w:sz w:val="24"/>
        </w:rPr>
        <w:t>……</w:t>
      </w:r>
      <w:r>
        <w:rPr>
          <w:rFonts w:hAnsi="宋体"/>
          <w:sz w:val="24"/>
        </w:rPr>
        <w:t>（</w:t>
      </w:r>
      <w:r>
        <w:rPr>
          <w:sz w:val="24"/>
        </w:rPr>
        <w:t>400—600字以内）。</w:t>
      </w:r>
    </w:p>
    <w:p>
      <w:pPr>
        <w:jc w:val="center"/>
        <w:rPr>
          <w:sz w:val="24"/>
        </w:rPr>
      </w:pPr>
      <w:r>
        <w:rPr>
          <w:rFonts w:hAnsi="宋体"/>
          <w:sz w:val="24"/>
        </w:rPr>
        <w:t>（空一行）</w:t>
      </w:r>
    </w:p>
    <w:p>
      <w:pPr>
        <w:rPr>
          <w:sz w:val="24"/>
        </w:rPr>
      </w:pPr>
      <w:r>
        <w:rPr>
          <w:rFonts w:eastAsia="黑体"/>
          <w:sz w:val="24"/>
        </w:rPr>
        <w:t>关键字：</w:t>
      </w:r>
      <w:r>
        <w:rPr>
          <w:sz w:val="24"/>
        </w:rPr>
        <w:t xml:space="preserve"> </w:t>
      </w:r>
      <w:r>
        <w:rPr>
          <w:rFonts w:hAnsi="宋体"/>
          <w:sz w:val="24"/>
        </w:rPr>
        <w:t>水能，节能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1.研究背景</w:t>
      </w:r>
    </w:p>
    <w:p>
      <w:pPr>
        <w:ind w:firstLine="540" w:firstLineChars="225"/>
        <w:rPr>
          <w:sz w:val="24"/>
        </w:rPr>
      </w:pPr>
      <w:r>
        <w:rPr>
          <w:sz w:val="24"/>
        </w:rPr>
        <w:t>目前国内外</w:t>
      </w:r>
      <w:r>
        <w:rPr>
          <w:rFonts w:hint="eastAsia"/>
          <w:sz w:val="24"/>
        </w:rPr>
        <w:t>……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2.设计原理</w:t>
      </w:r>
    </w:p>
    <w:p>
      <w:pPr>
        <w:rPr>
          <w:sz w:val="24"/>
        </w:rPr>
      </w:pPr>
      <w:r>
        <w:rPr>
          <w:sz w:val="24"/>
        </w:rPr>
        <w:t xml:space="preserve">2.1 </w:t>
      </w:r>
      <w:r>
        <w:rPr>
          <w:rFonts w:hAnsi="宋体"/>
          <w:sz w:val="24"/>
        </w:rPr>
        <w:t>设计思路</w:t>
      </w:r>
    </w:p>
    <w:p>
      <w:pPr>
        <w:ind w:firstLine="540" w:firstLineChars="225"/>
        <w:rPr>
          <w:sz w:val="24"/>
        </w:rPr>
      </w:pPr>
      <w:r>
        <w:rPr>
          <w:rFonts w:hAnsi="宋体"/>
          <w:sz w:val="24"/>
        </w:rPr>
        <w:t>根据水具有流动的特性，</w:t>
      </w:r>
    </w:p>
    <w:p>
      <w:pPr>
        <w:rPr>
          <w:sz w:val="24"/>
        </w:rPr>
      </w:pPr>
      <w:r>
        <w:rPr>
          <w:sz w:val="24"/>
        </w:rPr>
        <w:t xml:space="preserve">2.2 </w:t>
      </w:r>
      <w:r>
        <w:rPr>
          <w:rFonts w:hAnsi="宋体"/>
          <w:sz w:val="24"/>
        </w:rPr>
        <w:t>结构设计</w:t>
      </w:r>
    </w:p>
    <w:p>
      <w:pPr>
        <w:ind w:firstLine="540" w:firstLineChars="225"/>
        <w:rPr>
          <w:sz w:val="24"/>
        </w:rPr>
      </w:pPr>
      <w:r>
        <w:rPr>
          <w:rFonts w:hAnsi="宋体"/>
          <w:sz w:val="24"/>
        </w:rPr>
        <w:t>结构设计从两方面入手，</w:t>
      </w:r>
    </w:p>
    <w:p>
      <w:pPr>
        <w:ind w:firstLine="540" w:firstLineChars="225"/>
        <w:rPr>
          <w:sz w:val="24"/>
        </w:rPr>
      </w:pPr>
      <w:r>
        <w:rPr>
          <w:rFonts w:hAnsi="宋体"/>
          <w:sz w:val="24"/>
        </w:rPr>
        <w:t>表</w:t>
      </w:r>
      <w:r>
        <w:rPr>
          <w:sz w:val="24"/>
        </w:rPr>
        <w:t xml:space="preserve">1 </w:t>
      </w:r>
      <w:r>
        <w:rPr>
          <w:rFonts w:hAnsi="宋体"/>
          <w:sz w:val="24"/>
        </w:rPr>
        <w:t>实验结果</w:t>
      </w:r>
    </w:p>
    <w:tbl>
      <w:tblPr>
        <w:tblStyle w:val="8"/>
        <w:tblW w:w="755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472" w:firstLineChars="225"/>
        <w:rPr>
          <w:sz w:val="24"/>
        </w:rPr>
      </w:pPr>
      <w: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179070</wp:posOffset>
                </wp:positionV>
                <wp:extent cx="2172335" cy="1981835"/>
                <wp:effectExtent l="0" t="0" r="0" b="0"/>
                <wp:wrapSquare wrapText="bothSides"/>
                <wp:docPr id="10" name="画布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14.1pt;height:156.05pt;width:171.05pt;mso-wrap-distance-bottom:0pt;mso-wrap-distance-left:9pt;mso-wrap-distance-right:9pt;mso-wrap-distance-top:0pt;z-index:251662336;mso-width-relative:page;mso-height-relative:page;" coordsize="2172335,1981835" editas="canvas" o:gfxdata="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">
                <o:lock v:ext="edit" aspectratio="f"/>
                <v:shape id="_x0000_s1026" o:spid="_x0000_s1026" style="position:absolute;left:0;top:0;height:1981835;width:2172335;" filled="f" stroked="f" coordsize="21600,21600" o:gfxdata="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">
                  <v:fill on="f" focussize="0,0"/>
                  <v:stroke on="f"/>
                  <v:imagedata o:title=""/>
                  <o:lock v:ext="edit" aspectratio="t"/>
                </v:shape>
                <w10:wrap type="squar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80010</wp:posOffset>
                </wp:positionV>
                <wp:extent cx="2172335" cy="1981835"/>
                <wp:effectExtent l="0" t="0" r="18415" b="1841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19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828800" cy="1371600"/>
                                  <wp:effectExtent l="0" t="0" r="0" b="0"/>
                                  <wp:docPr id="9" name="图片 3" descr="Water lil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3" descr="Water lili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花卉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6.3pt;height:156.05pt;width:171.05pt;mso-wrap-distance-bottom:0pt;mso-wrap-distance-left:9pt;mso-wrap-distance-right:9pt;mso-wrap-distance-top:0pt;z-index:251663360;mso-width-relative:page;mso-height-relative:page;" fillcolor="#FFFFFF" filled="t" stroked="f" coordsize="21600,21600" o:gfxdata="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2HXXq1wAA&#10;AAkBAAAPAAAAAAAAAAEAIAAAACIAAABkcnMvZG93bnJldi54bWxQSwECFAAUAAAACACHTuJApHhO&#10;U60BAAAz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828800" cy="1371600"/>
                            <wp:effectExtent l="0" t="0" r="0" b="0"/>
                            <wp:docPr id="9" name="图片 3" descr="Water lil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3" descr="Water lili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花卉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 </w:t>
      </w:r>
      <w:r>
        <w:rPr>
          <w:rFonts w:hAnsi="宋体"/>
          <w:sz w:val="24"/>
        </w:rPr>
        <w:t>从图</w:t>
      </w:r>
      <w:r>
        <w:rPr>
          <w:sz w:val="24"/>
        </w:rPr>
        <w:t>1</w:t>
      </w:r>
      <w:r>
        <w:rPr>
          <w:rFonts w:hAnsi="宋体"/>
          <w:sz w:val="24"/>
        </w:rPr>
        <w:t>可以看出，</w:t>
      </w: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  <w:r>
        <w:rPr>
          <w:rFonts w:hAnsi="宋体"/>
          <w:sz w:val="24"/>
        </w:rPr>
        <w:t>从上述分析可知，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 创新特色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4. 应用前景(结语)</w:t>
      </w:r>
    </w:p>
    <w:p>
      <w:pPr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参考文献</w:t>
      </w:r>
    </w:p>
    <w:p>
      <w:pPr>
        <w:rPr>
          <w:sz w:val="24"/>
        </w:rPr>
      </w:pPr>
      <w:r>
        <w:rPr>
          <w:sz w:val="24"/>
        </w:rPr>
        <w:t>[1] xxx，xxx 水力学，水利水电出版社，2003，11-24</w:t>
      </w:r>
    </w:p>
    <w:p>
      <w:pPr>
        <w:rPr>
          <w:sz w:val="24"/>
        </w:rPr>
      </w:pPr>
      <w:r>
        <w:rPr>
          <w:sz w:val="24"/>
        </w:rPr>
        <w:t>[2] xxx，xxx 机械原理，机械出版社，2004: 78-120</w:t>
      </w:r>
    </w:p>
    <w:p>
      <w:pPr>
        <w:rPr>
          <w:sz w:val="24"/>
        </w:rPr>
      </w:pPr>
      <w:r>
        <w:rPr>
          <w:sz w:val="24"/>
        </w:rPr>
        <w:t>[3] xxx，xxx  新能源，2005，12（3）：230-234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Ansi="宋体"/>
          <w:sz w:val="24"/>
        </w:rPr>
        <w:t>原理图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宋体"/>
          <w:sz w:val="24"/>
        </w:rPr>
      </w:pPr>
      <w:r>
        <w:rPr>
          <w:rFonts w:hAnsi="宋体"/>
          <w:sz w:val="24"/>
        </w:rPr>
        <w:t>照片</w:t>
      </w:r>
    </w:p>
    <w:p/>
    <w:p>
      <w:pPr>
        <w:spacing w:line="520" w:lineRule="exac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5453"/>
    <w:multiLevelType w:val="multilevel"/>
    <w:tmpl w:val="70E55453"/>
    <w:lvl w:ilvl="0" w:tentative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E4FBE"/>
    <w:rsid w:val="00055096"/>
    <w:rsid w:val="00146411"/>
    <w:rsid w:val="002018E4"/>
    <w:rsid w:val="002D617C"/>
    <w:rsid w:val="003949B4"/>
    <w:rsid w:val="0047454B"/>
    <w:rsid w:val="00493497"/>
    <w:rsid w:val="005B28CB"/>
    <w:rsid w:val="00684E24"/>
    <w:rsid w:val="007C4815"/>
    <w:rsid w:val="0081632D"/>
    <w:rsid w:val="0097593F"/>
    <w:rsid w:val="009B3724"/>
    <w:rsid w:val="00B10BFF"/>
    <w:rsid w:val="00CA148B"/>
    <w:rsid w:val="00F1470A"/>
    <w:rsid w:val="03FE4FBE"/>
    <w:rsid w:val="1CC47147"/>
    <w:rsid w:val="214D0FC5"/>
    <w:rsid w:val="2E8806DB"/>
    <w:rsid w:val="417D4D3E"/>
    <w:rsid w:val="44E83951"/>
    <w:rsid w:val="4E007502"/>
    <w:rsid w:val="57600391"/>
    <w:rsid w:val="6B683915"/>
    <w:rsid w:val="770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0"/>
    <w:rPr>
      <w:color w:val="000000"/>
      <w:sz w:val="21"/>
      <w:szCs w:val="21"/>
      <w:u w:val="none"/>
    </w:rPr>
  </w:style>
  <w:style w:type="character" w:customStyle="1" w:styleId="15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6">
    <w:name w:val="标题 3 字符"/>
    <w:basedOn w:val="9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17">
    <w:name w:val="item-name"/>
    <w:basedOn w:val="9"/>
    <w:uiPriority w:val="0"/>
    <w:rPr>
      <w:color w:val="333333"/>
      <w:sz w:val="21"/>
      <w:szCs w:val="21"/>
      <w:bdr w:val="none" w:color="auto" w:sz="0" w:space="0"/>
    </w:rPr>
  </w:style>
  <w:style w:type="character" w:customStyle="1" w:styleId="18">
    <w:name w:val="item-name1"/>
    <w:basedOn w:val="9"/>
    <w:uiPriority w:val="0"/>
    <w:rPr>
      <w:b/>
      <w:color w:val="5B720C"/>
      <w:sz w:val="24"/>
      <w:szCs w:val="24"/>
    </w:rPr>
  </w:style>
  <w:style w:type="character" w:customStyle="1" w:styleId="19">
    <w:name w:val="item-name2"/>
    <w:basedOn w:val="9"/>
    <w:uiPriority w:val="0"/>
    <w:rPr>
      <w:bdr w:val="none" w:color="auto" w:sz="0" w:space="0"/>
    </w:rPr>
  </w:style>
  <w:style w:type="character" w:customStyle="1" w:styleId="20">
    <w:name w:val="item-name3"/>
    <w:basedOn w:val="9"/>
    <w:uiPriority w:val="0"/>
    <w:rPr>
      <w:bdr w:val="none" w:color="auto" w:sz="0" w:space="0"/>
    </w:rPr>
  </w:style>
  <w:style w:type="character" w:customStyle="1" w:styleId="21">
    <w:name w:val="item-name4"/>
    <w:basedOn w:val="9"/>
    <w:uiPriority w:val="0"/>
  </w:style>
  <w:style w:type="character" w:customStyle="1" w:styleId="22">
    <w:name w:val="item-name5"/>
    <w:basedOn w:val="9"/>
    <w:uiPriority w:val="0"/>
    <w:rPr>
      <w:vanish/>
    </w:rPr>
  </w:style>
  <w:style w:type="character" w:customStyle="1" w:styleId="23">
    <w:name w:val="item-name6"/>
    <w:basedOn w:val="9"/>
    <w:uiPriority w:val="0"/>
    <w:rPr>
      <w:bdr w:val="none" w:color="auto" w:sz="0" w:space="0"/>
    </w:rPr>
  </w:style>
  <w:style w:type="character" w:customStyle="1" w:styleId="24">
    <w:name w:val="item-name7"/>
    <w:basedOn w:val="9"/>
    <w:uiPriority w:val="0"/>
    <w:rPr>
      <w:sz w:val="24"/>
      <w:szCs w:val="24"/>
      <w:bdr w:val="none" w:color="auto" w:sz="0" w:space="0"/>
    </w:rPr>
  </w:style>
  <w:style w:type="character" w:customStyle="1" w:styleId="25">
    <w:name w:val="item-name8"/>
    <w:basedOn w:val="9"/>
    <w:uiPriority w:val="0"/>
    <w:rPr>
      <w:color w:val="FFFFFF"/>
    </w:rPr>
  </w:style>
  <w:style w:type="character" w:customStyle="1" w:styleId="26">
    <w:name w:val="item-name9"/>
    <w:basedOn w:val="9"/>
    <w:uiPriority w:val="0"/>
  </w:style>
  <w:style w:type="character" w:customStyle="1" w:styleId="27">
    <w:name w:val="item-name10"/>
    <w:basedOn w:val="9"/>
    <w:uiPriority w:val="0"/>
    <w:rPr>
      <w:sz w:val="18"/>
      <w:szCs w:val="18"/>
    </w:rPr>
  </w:style>
  <w:style w:type="character" w:customStyle="1" w:styleId="28">
    <w:name w:val="item-name11"/>
    <w:basedOn w:val="9"/>
    <w:uiPriority w:val="0"/>
    <w:rPr>
      <w:color w:val="FFFFFF"/>
      <w:sz w:val="21"/>
      <w:szCs w:val="21"/>
    </w:rPr>
  </w:style>
  <w:style w:type="character" w:customStyle="1" w:styleId="29">
    <w:name w:val="bei"/>
    <w:basedOn w:val="9"/>
    <w:uiPriority w:val="0"/>
  </w:style>
  <w:style w:type="character" w:customStyle="1" w:styleId="30">
    <w:name w:val="pubdate-day"/>
    <w:basedOn w:val="9"/>
    <w:uiPriority w:val="0"/>
    <w:rPr>
      <w:shd w:val="clear" w:fill="F2F2F2"/>
    </w:rPr>
  </w:style>
  <w:style w:type="character" w:customStyle="1" w:styleId="31">
    <w:name w:val="pubdate-month"/>
    <w:basedOn w:val="9"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791</Words>
  <Characters>4510</Characters>
  <Lines>37</Lines>
  <Paragraphs>10</Paragraphs>
  <TotalTime>5</TotalTime>
  <ScaleCrop>false</ScaleCrop>
  <LinksUpToDate>false</LinksUpToDate>
  <CharactersWithSpaces>5291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2019-03-15T03:45:00Z</dcterms:created>
  <dc:creator>Wonder M</dc:creator>
  <cp:lastModifiedBy>Administrator</cp:lastModifiedBy>
  <dcterms:modified xsi:type="dcterms:W3CDTF">2019-03-28T03:14:57Z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