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02EE7D0">
      <w:pPr>
        <w:pStyle w:val="2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color="auto" w:fill="FFFFFF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0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i w:val="0"/>
          <w:iCs w:val="0"/>
          <w:caps w:val="0"/>
          <w:color w:val="000000"/>
          <w:spacing w:val="0"/>
          <w:sz w:val="44"/>
          <w:szCs w:val="44"/>
          <w:shd w:val="clear" w:color="auto" w:fill="FFFFFF"/>
          <w:lang w:val="en-US" w:eastAsia="zh-CN"/>
        </w:rPr>
        <w:t>关于加强双学士学位复合型人才培养项目交叉复合型毕业论文（设计）管理的实施意见</w:t>
      </w:r>
    </w:p>
    <w:p w14:paraId="69A866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b w:val="0"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color w:val="000000" w:themeColor="text1"/>
          <w:sz w:val="36"/>
          <w:szCs w:val="36"/>
          <w:lang w:val="en-US" w:eastAsia="zh-CN"/>
          <w14:textFill>
            <w14:solidFill>
              <w14:schemeClr w14:val="tx1"/>
            </w14:solidFill>
          </w14:textFill>
        </w:rPr>
        <w:t>（征求意见稿）</w:t>
      </w:r>
    </w:p>
    <w:p w14:paraId="476200FE">
      <w:pPr>
        <w:keepNext w:val="0"/>
        <w:keepLines w:val="0"/>
        <w:widowControl/>
        <w:suppressLineNumbers w:val="0"/>
        <w:ind w:firstLine="620" w:firstLineChars="200"/>
        <w:jc w:val="both"/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</w:p>
    <w:p w14:paraId="2527199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both"/>
        <w:textAlignment w:val="auto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为进一步落实教育部、福建省教育厅对双学士学位复合型人才培养项目（以下简称“双学士学位项目”）高标准、高质量的培养要求，提升复合人才培养质量，结合学校本科教学工作实际，制定本实施意见。 </w:t>
      </w:r>
    </w:p>
    <w:p w14:paraId="2310287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both"/>
        <w:textAlignment w:val="auto"/>
      </w:pPr>
      <w:r>
        <w:rPr>
          <w:rFonts w:hint="eastAsia"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>一、</w:t>
      </w:r>
      <w:r>
        <w:rPr>
          <w:rFonts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>课题和论文写作要求</w:t>
      </w:r>
    </w:p>
    <w:p w14:paraId="1782502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交叉复合型毕业论文（设计）须综合运用第一专业和第二专业两个专业的知识，体现学科交叉融合的特点，并在论文题目、摘要、正文相关章节中充分反映。</w:t>
      </w:r>
    </w:p>
    <w:p w14:paraId="53ADB5B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both"/>
        <w:textAlignment w:val="auto"/>
        <w:rPr>
          <w:rFonts w:hint="eastAsia"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 xml:space="preserve">二、实施过程 </w:t>
      </w:r>
    </w:p>
    <w:p w14:paraId="71159FE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（一）交叉复合型毕业论文（设计）由学生第一专业所在学院参照《福建师范大学本科生毕业论文（设计）工作管理规定（修订）》（师大教〔2021〕38号）负责全流程管理和具体实施。</w:t>
      </w:r>
    </w:p>
    <w:p w14:paraId="0A326D1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（二）双学士学位项目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毕业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论文（设计）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环节实行双导师制，</w:t>
      </w: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学生选题按照第一专业毕业论文（设计）相关安排及要求进行，学生只选择第一专业导师。 </w:t>
      </w:r>
    </w:p>
    <w:p w14:paraId="1A6042D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（三）第二专业所在学院负责提供第二专业导师团队。学生的第二专业导师由第二专业所在学院根据学生第一专业的选题、第二专业导师的研究方向直接指定。第二专业导师一经指定，原则上不再更换。 </w:t>
      </w:r>
    </w:p>
    <w:p w14:paraId="332F419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（四）第二专业导师原则上每年指导交叉复合型毕业论文（设计）不超过5人。第二专业导师须对毕业论文（设计）中涉及第二专业知识的内容负责，并参与论文选题开题、过程检查、论文评阅等环节。 </w:t>
      </w:r>
    </w:p>
    <w:p w14:paraId="7CAC21B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（五）在毕业设计的任一环节，若第二专业导师认为所负责的学生论文不符合交叉复合型的要求，可令其限期整改；整改后仍不满足交叉复合型要求的，不能认定为交叉复合型毕业论文（设计），只能在符合第一专业毕业论文（设计）要求的情况下，按照第一专业毕业论文（设计）继续完成。 </w:t>
      </w:r>
    </w:p>
    <w:p w14:paraId="0503EB9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both"/>
        <w:textAlignment w:val="auto"/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（六）若学生对认定结果有异议，可向所在学院提出申请，由学生所在学院协调第二专业导师团队组织相关专家进行一次复审。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 </w:t>
      </w:r>
    </w:p>
    <w:p w14:paraId="7D45C53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both"/>
        <w:textAlignment w:val="auto"/>
        <w:rPr>
          <w:rFonts w:hint="eastAsia"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 xml:space="preserve">三、实施保障 </w:t>
      </w:r>
    </w:p>
    <w:p w14:paraId="705A436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left"/>
        <w:textAlignment w:val="auto"/>
      </w:pPr>
      <w:r>
        <w:rPr>
          <w:rFonts w:ascii="楷体" w:hAnsi="楷体" w:eastAsia="楷体" w:cs="楷体"/>
          <w:color w:val="000000"/>
          <w:kern w:val="0"/>
          <w:sz w:val="31"/>
          <w:szCs w:val="31"/>
          <w:lang w:val="en-US" w:eastAsia="zh-CN" w:bidi="ar"/>
        </w:rPr>
        <w:t xml:space="preserve">（一）教务处 </w:t>
      </w:r>
    </w:p>
    <w:p w14:paraId="74F1563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负责整体协调、方案制定、经费保障等。</w:t>
      </w:r>
    </w:p>
    <w:p w14:paraId="4A31730C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left"/>
        <w:textAlignment w:val="auto"/>
      </w:pPr>
      <w:r>
        <w:rPr>
          <w:rFonts w:hint="eastAsia" w:ascii="楷体" w:hAnsi="楷体" w:eastAsia="楷体" w:cs="楷体"/>
          <w:color w:val="000000"/>
          <w:kern w:val="0"/>
          <w:sz w:val="31"/>
          <w:szCs w:val="31"/>
          <w:lang w:val="en-US" w:eastAsia="zh-CN" w:bidi="ar"/>
        </w:rPr>
        <w:t xml:space="preserve">（二）学生所在学院 </w:t>
      </w:r>
    </w:p>
    <w:p w14:paraId="294A755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1.负责本学院学生毕业论文（设计）的整体安排，如学生选题开题、初期检查、中期检查、查重、抽检、评阅答辩等各环节的安排。 </w:t>
      </w:r>
    </w:p>
    <w:p w14:paraId="6A6D32D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2.负责与第二专业所在学院的沟通、协调。 </w:t>
      </w:r>
    </w:p>
    <w:p w14:paraId="2D28ACC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3.负责联系第二专业毕业论文（设计）导师，参与本学院学生交叉复合型毕业论文（设计）的各环节工作。</w:t>
      </w:r>
    </w:p>
    <w:p w14:paraId="09A114B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both"/>
        <w:textAlignment w:val="auto"/>
        <w:rPr>
          <w:rFonts w:hint="default"/>
          <w:lang w:val="en-US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4.组建由第一专业、第二专业领域专家共同组成的交叉复合型毕业论文（设计）答辩委员会或答辩小组。</w:t>
      </w:r>
    </w:p>
    <w:p w14:paraId="227998AA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left"/>
        <w:textAlignment w:val="auto"/>
        <w:rPr>
          <w:rFonts w:ascii="楷体" w:hAnsi="楷体" w:eastAsia="楷体" w:cs="楷体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楷体" w:hAnsi="楷体" w:eastAsia="楷体" w:cs="楷体"/>
          <w:color w:val="000000"/>
          <w:kern w:val="0"/>
          <w:sz w:val="31"/>
          <w:szCs w:val="31"/>
          <w:lang w:val="en-US" w:eastAsia="zh-CN" w:bidi="ar"/>
        </w:rPr>
        <w:t xml:space="preserve">（三）第二专业所在学院 </w:t>
      </w:r>
    </w:p>
    <w:p w14:paraId="2F3D025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1.负责联系本学院教师，组成第二专业专家导师团队。 </w:t>
      </w:r>
    </w:p>
    <w:p w14:paraId="5D28663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both"/>
        <w:textAlignment w:val="auto"/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2.负责与学生第一专业所在学院的沟通、协调，共同完成对交叉复合型毕业论文（设计）的相关指导、过程检查、评阅答辩等工作。 </w:t>
      </w:r>
    </w:p>
    <w:p w14:paraId="13A47D8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left"/>
        <w:textAlignment w:val="auto"/>
      </w:pPr>
      <w:r>
        <w:rPr>
          <w:rFonts w:hint="eastAsia"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 xml:space="preserve">四、导师职责 </w:t>
      </w:r>
    </w:p>
    <w:p w14:paraId="7AEB316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left"/>
        <w:textAlignment w:val="auto"/>
      </w:pPr>
      <w:r>
        <w:rPr>
          <w:rFonts w:hint="eastAsia" w:ascii="楷体" w:hAnsi="楷体" w:eastAsia="楷体" w:cs="楷体"/>
          <w:color w:val="000000"/>
          <w:kern w:val="0"/>
          <w:sz w:val="31"/>
          <w:szCs w:val="31"/>
          <w:lang w:val="en-US" w:eastAsia="zh-CN" w:bidi="ar"/>
        </w:rPr>
        <w:t xml:space="preserve">（一）第一专业导师 </w:t>
      </w:r>
    </w:p>
    <w:p w14:paraId="58E05677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作为学生毕业论文（设计）的第一责任人，负责会同第二专业导师拟定交叉复合型毕业论文（设计）课题，并负责学生论文的全过程指导。论文相关规范须符合《福建师范大学本科生毕业论文（设计）工作管理规定（修订）》的要求。 </w:t>
      </w:r>
    </w:p>
    <w:p w14:paraId="25B7F21B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left"/>
        <w:textAlignment w:val="auto"/>
      </w:pPr>
      <w:r>
        <w:rPr>
          <w:rFonts w:hint="eastAsia" w:ascii="楷体" w:hAnsi="楷体" w:eastAsia="楷体" w:cs="楷体"/>
          <w:color w:val="000000"/>
          <w:kern w:val="0"/>
          <w:sz w:val="31"/>
          <w:szCs w:val="31"/>
          <w:lang w:val="en-US" w:eastAsia="zh-CN" w:bidi="ar"/>
        </w:rPr>
        <w:t xml:space="preserve">（二）第二专业导师 </w:t>
      </w:r>
    </w:p>
    <w:p w14:paraId="078E00F3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作为学生毕业设计论文的第二责任人，应配合第一专业导师共同拟定交叉复合型毕业论文（设计）课题，对毕业设计论文中涉及第二专业知识的部分负责，并参与论文开题指导、中期检查、论文评阅等环节。</w:t>
      </w:r>
    </w:p>
    <w:p w14:paraId="37F787A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left"/>
        <w:textAlignment w:val="auto"/>
      </w:pPr>
      <w:r>
        <w:rPr>
          <w:rFonts w:hint="eastAsia" w:ascii="楷体" w:hAnsi="楷体" w:eastAsia="楷体" w:cs="楷体"/>
          <w:color w:val="000000"/>
          <w:kern w:val="0"/>
          <w:sz w:val="31"/>
          <w:szCs w:val="31"/>
          <w:lang w:val="en-US" w:eastAsia="zh-CN" w:bidi="ar"/>
        </w:rPr>
        <w:t xml:space="preserve">（三）第二专业导师团队 </w:t>
      </w:r>
    </w:p>
    <w:p w14:paraId="479F695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1.第二专业导师团队总人数根据选修第二专业的学生人数 </w:t>
      </w:r>
    </w:p>
    <w:p w14:paraId="481AA0B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动态调整。 </w:t>
      </w:r>
    </w:p>
    <w:p w14:paraId="13713AC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2.第二专业导师团队设负责人1名。 </w:t>
      </w:r>
    </w:p>
    <w:p w14:paraId="135FB19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3.第二专业导师团队负责人负责组织相关导师或资深专家 进行研讨，并制定本专业作为交叉复合型论文的第二专业部分需要满足的条件、标准等。 </w:t>
      </w:r>
    </w:p>
    <w:p w14:paraId="0D7AC524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left"/>
        <w:textAlignment w:val="auto"/>
      </w:pPr>
      <w:r>
        <w:rPr>
          <w:rFonts w:hint="eastAsia"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 xml:space="preserve">五、学生任务 </w:t>
      </w:r>
    </w:p>
    <w:p w14:paraId="489A65A2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按照《福建师范大学本科生毕业论文（设计）工作管理规定（修订）》的相关要求，在第一专业导师和第二专业导师的共同指导下，准时、保质保量完成毕业论文（设计）相关环节的任务。 </w:t>
      </w:r>
    </w:p>
    <w:p w14:paraId="5E970D7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left"/>
        <w:textAlignment w:val="auto"/>
      </w:pPr>
      <w:r>
        <w:rPr>
          <w:rFonts w:hint="eastAsia"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 xml:space="preserve">六、过程管理 </w:t>
      </w:r>
    </w:p>
    <w:p w14:paraId="77D8DD96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1.开题、中期检查、答辩等过程管理环节，学生参加第一专业的检查或答辩。检查或答辩按照《福建师范大学本科生毕业论文（设计）工作管理规定（修订）》要求组织开展。</w:t>
      </w:r>
    </w:p>
    <w:p w14:paraId="0086C0A8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both"/>
        <w:textAlignment w:val="auto"/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2.毕业设计归档文件须同时在两个专业学院保存至少四年。</w:t>
      </w:r>
      <w:r>
        <w:rPr>
          <w:rFonts w:hint="eastAsia" w:ascii="仿宋" w:hAnsi="仿宋" w:eastAsia="仿宋" w:cs="仿宋"/>
          <w:color w:val="000000"/>
          <w:kern w:val="0"/>
          <w:sz w:val="31"/>
          <w:szCs w:val="31"/>
          <w:lang w:val="en-US" w:eastAsia="zh-CN" w:bidi="ar"/>
        </w:rPr>
        <w:t xml:space="preserve"> </w:t>
      </w:r>
    </w:p>
    <w:p w14:paraId="18488D65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left"/>
        <w:textAlignment w:val="auto"/>
      </w:pPr>
      <w:r>
        <w:rPr>
          <w:rFonts w:hint="eastAsia"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 xml:space="preserve">七、成绩认定 </w:t>
      </w:r>
    </w:p>
    <w:p w14:paraId="4463A220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1.交叉复合型毕业论文（设计）成绩构成由第一专业所在学院，按照《福建师范大学本科生毕业论文（设计）工作管理规定（修订）》和学院相关要求确定。 </w:t>
      </w:r>
    </w:p>
    <w:p w14:paraId="027B608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 xml:space="preserve">2.由答辩委员会或答辩小组对交叉复合型毕业论文（设计）进行认定，一致认为论文（设计）合格的，该论文（设计）才被认定为合格的交叉复合型毕业论文（设计）。若专家组认定论文（设计）不符合交叉复合型毕业论文（设计），但符合第一专业论文（设计）的，仅认定为第一专业合格论文。若答辩不通过，则论文（设计）不合格。 </w:t>
      </w:r>
    </w:p>
    <w:p w14:paraId="0FC195C1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left"/>
        <w:textAlignment w:val="auto"/>
      </w:pPr>
      <w:r>
        <w:rPr>
          <w:rFonts w:hint="eastAsia" w:ascii="黑体" w:hAnsi="宋体" w:eastAsia="黑体" w:cs="黑体"/>
          <w:color w:val="000000"/>
          <w:kern w:val="0"/>
          <w:sz w:val="31"/>
          <w:szCs w:val="31"/>
          <w:lang w:val="en-US" w:eastAsia="zh-CN" w:bidi="ar"/>
        </w:rPr>
        <w:t xml:space="preserve">八、其它 </w:t>
      </w:r>
    </w:p>
    <w:p w14:paraId="3CE21B9F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20" w:firstLineChars="200"/>
        <w:jc w:val="both"/>
        <w:textAlignment w:val="auto"/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1"/>
          <w:szCs w:val="31"/>
          <w:lang w:val="en-US" w:eastAsia="zh-CN" w:bidi="ar"/>
        </w:rPr>
        <w:t>未尽事宜，参照《福建师范大学本科生毕业论文（设计）工作管理规定（修订）》实施。</w:t>
      </w:r>
      <w:bookmarkStart w:id="0" w:name="_GoBack"/>
      <w:bookmarkEnd w:id="0"/>
    </w:p>
    <w:p w14:paraId="10DEA87C"/>
    <w:sectPr>
      <w:footerReference r:id="rId3" w:type="default"/>
      <w:pgSz w:w="11906" w:h="16838"/>
      <w:pgMar w:top="1440" w:right="1701" w:bottom="1440" w:left="170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9B45480"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C4F7EE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FC4F7EE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C072DB5"/>
    <w:rsid w:val="0728583C"/>
    <w:rsid w:val="0EF01C6F"/>
    <w:rsid w:val="1B2357E4"/>
    <w:rsid w:val="1C072DB5"/>
    <w:rsid w:val="266E5FF5"/>
    <w:rsid w:val="53DD0E8F"/>
    <w:rsid w:val="5CEA4DC1"/>
    <w:rsid w:val="692464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1846</Words>
  <Characters>1863</Characters>
  <Lines>0</Lines>
  <Paragraphs>0</Paragraphs>
  <TotalTime>5</TotalTime>
  <ScaleCrop>false</ScaleCrop>
  <LinksUpToDate>false</LinksUpToDate>
  <CharactersWithSpaces>1896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2025-07-07T03:01:00Z</dcterms:created>
  <dc:creator>涂怡弘</dc:creator>
  <cp:lastModifiedBy>涂怡弘</cp:lastModifiedBy>
  <dcterms:modified xsi:type="dcterms:W3CDTF">2025-07-08T03:15:26Z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68A935AF165D4980AAB95F706184542B_11</vt:lpwstr>
  </property>
  <property fmtid="{D5CDD505-2E9C-101B-9397-08002B2CF9AE}" pid="4" name="KSOTemplateDocerSaveRecord">
    <vt:lpwstr>eyJoZGlkIjoiMTI0ZGQwZDM4N2M4YjMxMGRlZTA4OTQwMmQ0NDE4YTMiLCJ1c2VySWQiOiI2NDI0MDg0NDQifQ==</vt:lpwstr>
  </property>
</Properties>
</file>