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640" w:lineRule="exact"/>
        <w:jc w:val="both"/>
        <w:rPr>
          <w:rFonts w:hint="eastAsia" w:ascii="方正小标宋简体" w:hAnsi="黑体" w:eastAsia="方正小标宋简体" w:cs="黑体"/>
          <w:kern w:val="2"/>
          <w:sz w:val="28"/>
          <w:szCs w:val="28"/>
          <w:lang w:eastAsia="zh-CN"/>
        </w:rPr>
      </w:pPr>
      <w:r>
        <w:rPr>
          <w:rFonts w:hint="eastAsia" w:ascii="方正小标宋简体" w:hAnsi="方正小标宋简体" w:eastAsia="方正小标宋简体" w:cs="黑体"/>
          <w:kern w:val="2"/>
          <w:sz w:val="28"/>
          <w:szCs w:val="28"/>
        </w:rPr>
        <w:t>附件</w:t>
      </w:r>
      <w:r>
        <w:rPr>
          <w:rFonts w:hint="eastAsia" w:ascii="方正小标宋简体" w:hAnsi="方正小标宋简体" w:eastAsia="方正小标宋简体" w:cs="黑体"/>
          <w:kern w:val="2"/>
          <w:sz w:val="28"/>
          <w:szCs w:val="28"/>
          <w:lang w:val="en-US" w:eastAsia="zh-CN"/>
        </w:rPr>
        <w:t>2</w:t>
      </w:r>
    </w:p>
    <w:p>
      <w:pPr>
        <w:pStyle w:val="3"/>
        <w:spacing w:before="0" w:beforeAutospacing="0" w:after="0" w:afterAutospacing="0" w:line="240" w:lineRule="auto"/>
        <w:jc w:val="center"/>
        <w:rPr>
          <w:rFonts w:hint="eastAsia" w:ascii="方正小标宋简体" w:hAnsi="黑体" w:eastAsia="方正小标宋简体" w:cs="黑体"/>
          <w:kern w:val="2"/>
          <w:sz w:val="36"/>
          <w:szCs w:val="36"/>
        </w:rPr>
      </w:pPr>
      <w:r>
        <w:rPr>
          <w:rFonts w:hint="eastAsia" w:ascii="方正小标宋简体" w:hAnsi="方正小标宋简体" w:eastAsia="方正小标宋简体" w:cs="黑体"/>
          <w:kern w:val="2"/>
          <w:sz w:val="36"/>
          <w:szCs w:val="36"/>
        </w:rPr>
        <w:t>未来卓越教师班荣誉分认定量化标准</w:t>
      </w:r>
    </w:p>
    <w:p>
      <w:pPr>
        <w:jc w:val="center"/>
        <w:sectPr>
          <w:footerReference r:id="rId3" w:type="default"/>
          <w:footerReference r:id="rId4" w:type="even"/>
          <w:pgSz w:w="16838" w:h="11906" w:orient="landscape"/>
          <w:pgMar w:top="720" w:right="720" w:bottom="720" w:left="720" w:header="851" w:footer="1361" w:gutter="0"/>
          <w:cols w:space="720" w:num="1"/>
          <w:docGrid w:type="lines" w:linePitch="312" w:charSpace="0"/>
        </w:sectPr>
      </w:pPr>
      <w:r>
        <w:drawing>
          <wp:inline distT="0" distB="0" distL="114300" distR="114300">
            <wp:extent cx="9076055" cy="5117465"/>
            <wp:effectExtent l="0" t="0" r="1079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76055" cy="5117465"/>
                    </a:xfrm>
                    <a:prstGeom prst="rect">
                      <a:avLst/>
                    </a:prstGeom>
                    <a:noFill/>
                    <a:ln>
                      <a:noFill/>
                    </a:ln>
                  </pic:spPr>
                </pic:pic>
              </a:graphicData>
            </a:graphic>
          </wp:inline>
        </w:drawing>
      </w:r>
    </w:p>
    <w:p>
      <w:pPr>
        <w:jc w:val="cente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未来卓越教师班竞赛目录</w:t>
      </w:r>
    </w:p>
    <w:p>
      <w:pPr>
        <w:jc w:val="center"/>
        <w:rPr>
          <w:rFonts w:hint="eastAsia" w:ascii="仿宋" w:hAnsi="仿宋" w:eastAsia="仿宋" w:cs="仿宋"/>
          <w:b/>
          <w:bCs/>
          <w:sz w:val="40"/>
          <w:szCs w:val="40"/>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1423"/>
        <w:gridCol w:w="1078"/>
        <w:gridCol w:w="1481"/>
        <w:gridCol w:w="5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申报专业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竞赛级别</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竞赛编号</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竞赛名称（全称）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全国师范生微课大赛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中国大学生计算机设计大赛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福建师范大学三笔一画大赛（院校级）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fjnu2001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“挑战杯”中国大学生创业计划大赛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fjnu2002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“挑战杯”大学生课外学术科技作品竞赛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fjnu2003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全国师范生微课大赛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fjnu3001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大学生创新创业训练计划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fjnu3002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大学生创新创业训练计划（院校级）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fjnu3003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师范生教学技能竞赛（院校级）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教育技术学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fjnu4001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中国大学生计算机设计大赛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fjnu4002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蓝桥杯全国软件和信息技术专业人才大赛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fjnu4003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全国大学生数字素养与技能大赛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fjnu5001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全国大学生心理辅导课教学创新展示会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fjnu5002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全国高校心理学专业本科生创新创业论坛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fjnu5003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全国大学生心理与行为在线实验精英赛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思想政治教育</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fjnu6001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全国高校大学生讲思政课公开课展示活动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fjnu6002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“田家炳”杯全国师范院校师范生教学技能竞赛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fjnu6003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中国教育技术协会微格教学专业委员会高校思政教育师范生教学技能测试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汉语言文学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fjnu7001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福建省中华经典诵写讲大赛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fjnu7002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福建省大学生艺术节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fjnu7003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“华文”师范院校语文专业师范生教学设计及技能测试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fjnu8001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“外研社.国才杯”“理解当代中国”全国大学生外语能力大赛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fjnu8002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“田家炳杯”全国师范院校师范生教学技能大赛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fjnu8003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“华文杯”全国师范生教学技能大赛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fjnu9001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统编历史教材“精彩一课”全国教学大赛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fjnu9002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“田家炳杯”全国师范院校师范生教学技能竞赛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fjnu9003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师范生教学技能竞赛（院校级）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体育教育</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fjnu1001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福建省体育教育专业学生基本功大赛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fjnu1002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福建省大学生运动会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fjnu1003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全国学生（青年）运动会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fjnu1101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大学生艺术展演活动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fjnu1102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全国普通高等学校音乐教育专业、美术教育专业本科学生和教师基本功展示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fjnu1103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“田家炳杯”全国师范院校师范生教学技能竞赛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舞蹈学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fjnu1201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由文化部及文联下属专业协会、教育部、教指委下属各委员会主办的各项赛事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fjnu1202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由福建省教育厅主办的舞蹈类各项赛事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fjnu1203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福建省文化旅游厅及文联下属专业协会主办的各项赛事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fjnu1301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新人新作美术作品展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fjnu1302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白描艺术大展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fjnu1303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意之大者——福建省写意画大展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数学与应用数学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fjnu1401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全国大学生数学竞赛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fjnu1402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全国大学生数学建模竞赛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fjnu1403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高校数学师范生教学技能测试与交流展示活动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物理学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fjnu1501</w:t>
            </w:r>
          </w:p>
        </w:tc>
        <w:tc>
          <w:tcPr>
            <w:tcW w:w="5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全国大学生物理实验竞赛（创新）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fjnu1502</w:t>
            </w:r>
          </w:p>
        </w:tc>
        <w:tc>
          <w:tcPr>
            <w:tcW w:w="5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“田家炳杯”全国师范院校师范生教学技能竞赛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fjnu1503</w:t>
            </w:r>
          </w:p>
        </w:tc>
        <w:tc>
          <w:tcPr>
            <w:tcW w:w="5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全国师范生微课大赛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fjnu1601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全国高等师范院校大学生化</w:t>
            </w:r>
            <w:bookmarkStart w:id="0" w:name="_GoBack"/>
            <w:bookmarkEnd w:id="0"/>
            <w:r>
              <w:rPr>
                <w:rFonts w:hint="eastAsia" w:ascii="宋体" w:hAnsi="宋体" w:eastAsia="宋体" w:cs="宋体"/>
                <w:i w:val="0"/>
                <w:iCs w:val="0"/>
                <w:color w:val="000000"/>
                <w:kern w:val="0"/>
                <w:sz w:val="24"/>
                <w:szCs w:val="24"/>
                <w:u w:val="none"/>
                <w:lang w:val="en-US" w:eastAsia="zh-CN" w:bidi="ar"/>
              </w:rPr>
              <w:t>学实验邀请赛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fjnu1602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福建省大学生化学实验邀请赛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fjnu1603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全国师范生微课大赛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地理科学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fjnu1701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“田家炳杯”全国师范院校师范生教学技能竞赛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fjnu1702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全国大学生自然资源科技作品大赛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fjnu1703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中国高校地理科学展示大赛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生物科学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fjnu1801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“挑战杯”全国大学生系列科技学术竞赛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fjnu1802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中国国际大学生创新大赛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fjnu1803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“华文杯”全国师范院校师范生教学技能大赛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汉语国际教育</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fjnu1901</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汉教英雄会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fjnu1902</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国际中文教育教学技能大赛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省级及以上</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fjnu1903</w:t>
            </w:r>
          </w:p>
        </w:tc>
        <w:tc>
          <w:tcPr>
            <w:tcW w:w="2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海丝杯国际中文教育技能大赛</w:t>
            </w:r>
          </w:p>
        </w:tc>
      </w:tr>
    </w:tbl>
    <w:p>
      <w:pPr>
        <w:jc w:val="center"/>
        <w:rPr>
          <w:rFonts w:hint="eastAsia" w:ascii="仿宋" w:hAnsi="仿宋" w:eastAsia="仿宋" w:cs="仿宋"/>
          <w:b w:val="0"/>
          <w:bCs w:val="0"/>
          <w:sz w:val="32"/>
          <w:szCs w:val="32"/>
          <w:lang w:val="en-US" w:eastAsia="zh-CN"/>
        </w:rPr>
      </w:pPr>
    </w:p>
    <w:sectPr>
      <w:pgSz w:w="11906" w:h="16838"/>
      <w:pgMar w:top="1440" w:right="1080" w:bottom="1440" w:left="1080"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ascii="宋体" w:hAnsi="宋体"/>
        <w:sz w:val="28"/>
        <w:szCs w:val="28"/>
      </w:rPr>
    </w:pPr>
    <w:r>
      <w:rPr>
        <w:rStyle w:val="6"/>
        <w:rFonts w:hint="eastAsia"/>
      </w:rPr>
      <w:t xml:space="preserve">                                                                          </w:t>
    </w:r>
    <w:r>
      <w:rPr>
        <w:rStyle w:val="6"/>
        <w:rFonts w:hint="eastAsia" w:ascii="宋体" w:hAnsi="宋体"/>
        <w:sz w:val="28"/>
        <w:szCs w:val="28"/>
      </w:rPr>
      <w:t xml:space="preserve">    — </w:t>
    </w: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rPr>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8</w:t>
    </w:r>
    <w:r>
      <w:rPr>
        <w:rStyle w:val="6"/>
        <w:rFonts w:ascii="宋体" w:hAnsi="宋体"/>
        <w:sz w:val="28"/>
        <w:szCs w:val="28"/>
      </w:rPr>
      <w:fldChar w:fldCharType="end"/>
    </w:r>
    <w:r>
      <w:rPr>
        <w:rStyle w:val="6"/>
        <w:rFonts w:hint="eastAsia" w:ascii="宋体" w:hAnsi="宋体"/>
        <w:sz w:val="28"/>
        <w:szCs w:val="28"/>
      </w:rPr>
      <w:t xml:space="preserve"> —</w: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NTliYmY3MWZmYjMzZTZkZWUzNGFmZGZlNzg1OWUifQ=="/>
  </w:docVars>
  <w:rsids>
    <w:rsidRoot w:val="7FCA433A"/>
    <w:rsid w:val="03600D99"/>
    <w:rsid w:val="19793F5F"/>
    <w:rsid w:val="3ECC1DD0"/>
    <w:rsid w:val="541E5821"/>
    <w:rsid w:val="7FCA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1322</Words>
  <Characters>1731</Characters>
  <Lines>0</Lines>
  <Paragraphs>0</Paragraphs>
  <TotalTime>0</TotalTime>
  <ScaleCrop>false</ScaleCrop>
  <LinksUpToDate>false</LinksUpToDate>
  <CharactersWithSpaces>1732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2024-06-11T07:48:00Z</dcterms:created>
  <dc:creator>Hongyuan</dc:creator>
  <cp:lastModifiedBy>Hongyuan</cp:lastModifiedBy>
  <dcterms:modified xsi:type="dcterms:W3CDTF">2024-06-12T05:39:57Z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2CC7D18C1AFF4B879DA58AE073DBB4CA_11</vt:lpwstr>
  </property>
</Properties>
</file>