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FC1FF">
      <w:pPr>
        <w:jc w:val="center"/>
        <w:rPr>
          <w:rFonts w:hint="eastAsia" w:ascii="方正小标宋简体" w:hAnsi="方正小标宋简体" w:eastAsia="方正小标宋简体" w:cs="方正小标宋简体"/>
          <w:b/>
          <w:bCs/>
          <w:sz w:val="36"/>
          <w:szCs w:val="36"/>
          <w:lang w:val="en-US" w:eastAsia="zh-CN"/>
        </w:rPr>
      </w:pPr>
      <w:r>
        <w:rPr>
          <w:rFonts w:hint="eastAsia" w:ascii="方正小标宋简体" w:hAnsi="方正小标宋简体" w:eastAsia="方正小标宋简体" w:cs="方正小标宋简体"/>
          <w:b/>
          <w:bCs/>
          <w:sz w:val="36"/>
          <w:szCs w:val="36"/>
        </w:rPr>
        <w:t>关于做好</w:t>
      </w:r>
      <w:r>
        <w:rPr>
          <w:rFonts w:hint="eastAsia" w:ascii="方正小标宋简体" w:hAnsi="方正小标宋简体" w:eastAsia="方正小标宋简体" w:cs="方正小标宋简体"/>
          <w:b/>
          <w:bCs/>
          <w:sz w:val="36"/>
          <w:szCs w:val="36"/>
          <w:lang w:val="en-US" w:eastAsia="zh-CN"/>
        </w:rPr>
        <w:t>2023级、2024级</w:t>
      </w:r>
      <w:r>
        <w:rPr>
          <w:rFonts w:hint="eastAsia" w:ascii="方正小标宋简体" w:hAnsi="方正小标宋简体" w:eastAsia="方正小标宋简体" w:cs="方正小标宋简体"/>
          <w:b/>
          <w:bCs/>
          <w:sz w:val="36"/>
          <w:szCs w:val="36"/>
        </w:rPr>
        <w:t>高素质复合型硕士层次</w:t>
      </w:r>
      <w:r>
        <w:rPr>
          <w:rFonts w:hint="eastAsia" w:ascii="方正小标宋简体" w:hAnsi="方正小标宋简体" w:eastAsia="方正小标宋简体" w:cs="方正小标宋简体"/>
          <w:b/>
          <w:bCs/>
          <w:sz w:val="36"/>
          <w:szCs w:val="36"/>
        </w:rPr>
        <w:br w:type="textWrapping"/>
      </w:r>
      <w:r>
        <w:rPr>
          <w:rFonts w:hint="eastAsia" w:ascii="方正小标宋简体" w:hAnsi="方正小标宋简体" w:eastAsia="方正小标宋简体" w:cs="方正小标宋简体"/>
          <w:b/>
          <w:bCs/>
          <w:sz w:val="36"/>
          <w:szCs w:val="36"/>
        </w:rPr>
        <w:t>高中教师培养</w:t>
      </w:r>
      <w:r>
        <w:rPr>
          <w:rFonts w:hint="eastAsia" w:ascii="方正小标宋简体" w:hAnsi="方正小标宋简体" w:eastAsia="方正小标宋简体" w:cs="方正小标宋简体"/>
          <w:b/>
          <w:bCs/>
          <w:sz w:val="36"/>
          <w:szCs w:val="36"/>
          <w:lang w:val="en-US" w:eastAsia="zh-CN"/>
        </w:rPr>
        <w:t>试点年度审核</w:t>
      </w:r>
      <w:r>
        <w:rPr>
          <w:rFonts w:hint="eastAsia" w:ascii="方正小标宋简体" w:hAnsi="方正小标宋简体" w:eastAsia="方正小标宋简体" w:cs="方正小标宋简体"/>
          <w:b/>
          <w:bCs/>
          <w:sz w:val="36"/>
          <w:szCs w:val="36"/>
        </w:rPr>
        <w:t>工作的通知</w:t>
      </w:r>
    </w:p>
    <w:p w14:paraId="02F9B6F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val="0"/>
          <w:bCs w:val="0"/>
          <w:sz w:val="24"/>
          <w:szCs w:val="24"/>
          <w:lang w:val="en-US" w:eastAsia="zh-CN"/>
        </w:rPr>
      </w:pPr>
    </w:p>
    <w:p w14:paraId="4FC7206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为确保2023级、2024级高素质复合型硕士层次高中教师培养试点年度审核工作正常、安全、平稳有</w:t>
      </w:r>
      <w:bookmarkStart w:id="0" w:name="_GoBack"/>
      <w:bookmarkEnd w:id="0"/>
      <w:r>
        <w:rPr>
          <w:rFonts w:hint="eastAsia" w:ascii="仿宋_GB2312" w:hAnsi="仿宋_GB2312" w:eastAsia="仿宋_GB2312" w:cs="仿宋_GB2312"/>
          <w:b w:val="0"/>
          <w:bCs w:val="0"/>
          <w:sz w:val="32"/>
          <w:szCs w:val="32"/>
          <w:lang w:val="en-US" w:eastAsia="zh-CN"/>
        </w:rPr>
        <w:t>序开展，根据《福建师范大学高素质复合型硕士层次高中教师培养试点分段考核实施办法（修订）》（师大教〔2024〕23号）（附件1），现将有关工作安排通知如下：</w:t>
      </w:r>
    </w:p>
    <w:p w14:paraId="242B9CA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审核对象</w:t>
      </w:r>
    </w:p>
    <w:p w14:paraId="7424F05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“化学+生物科学”“历史学+地理科学”复合专业2023级、2024级本科阶段学生。</w:t>
      </w:r>
    </w:p>
    <w:p w14:paraId="78C95EB8">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审核时间</w:t>
      </w:r>
    </w:p>
    <w:p w14:paraId="491379F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复合专业所在学院应于2025年9月份完成审核。</w:t>
      </w:r>
    </w:p>
    <w:p w14:paraId="6CEB0A0F">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工作要求</w:t>
      </w:r>
    </w:p>
    <w:p w14:paraId="5165EF1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1.学院于9月5日前将细化方案（纸质版）报备教务处教师教育科，细化方案中应包括年度审核工作所涉及的实施流程、申报材料清单等。</w:t>
      </w:r>
    </w:p>
    <w:p w14:paraId="2C38AFF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2.对于年度审核不通过的学生，应由所在培养学院签发退出试点警示通知（附件2）并组织警示性谈话和学业帮扶。</w:t>
      </w:r>
    </w:p>
    <w:p w14:paraId="1C9623A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2.审核结果经公示后，于9月20日前将年度审核结果（附件3）送至教务处教师教育科。</w:t>
      </w:r>
    </w:p>
    <w:p w14:paraId="07CDC01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p>
    <w:p w14:paraId="4A5EFB6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附件：1.《福建师范大学高素质复合型硕士层次高中教师培养试点分段考核实施办法（修订）》（师大教〔2024〕23 号）</w:t>
      </w:r>
    </w:p>
    <w:p w14:paraId="0793704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2.退出试点警示通知（模板）</w:t>
      </w:r>
    </w:p>
    <w:p w14:paraId="205A331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3.2023级、2024级年度审核结果汇总</w:t>
      </w:r>
    </w:p>
    <w:p w14:paraId="4AC1EFE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p>
    <w:p w14:paraId="760601C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福建师范大学教务处</w:t>
      </w:r>
    </w:p>
    <w:p w14:paraId="6616661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2025年8月29日</w:t>
      </w:r>
    </w:p>
    <w:p w14:paraId="6B3966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095D3"/>
    <w:multiLevelType w:val="singleLevel"/>
    <w:tmpl w:val="9C6095D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62D94"/>
    <w:rsid w:val="0C262D94"/>
    <w:rsid w:val="3ECC408F"/>
    <w:rsid w:val="4F943A8F"/>
    <w:rsid w:val="54805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463</Words>
  <Characters>510</Characters>
  <Lines>0</Lines>
  <Paragraphs>0</Paragraphs>
  <TotalTime>5</TotalTime>
  <ScaleCrop>false</ScaleCrop>
  <LinksUpToDate>false</LinksUpToDate>
  <CharactersWithSpaces>511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2025-08-29T02:42:00Z</dcterms:created>
  <dc:creator>Hongyuan</dc:creator>
  <cp:lastModifiedBy>Hongyuan</cp:lastModifiedBy>
  <dcterms:modified xsi:type="dcterms:W3CDTF">2025-08-29T03:28:05Z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A19DA5400838492E99B1FB5CCFDCF9A0_13</vt:lpwstr>
  </property>
  <property fmtid="{D5CDD505-2E9C-101B-9397-08002B2CF9AE}" pid="4" name="KSOTemplateDocerSaveRecord">
    <vt:lpwstr>eyJoZGlkIjoiMmJjNTliYmY3MWZmYjMzZTZkZWUzNGFmZGZlNzg1OWUiLCJ1c2VySWQiOiI1NjQ5NjM4NTEifQ==</vt:lpwstr>
  </property>
</Properties>
</file>