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asciiTheme="majorEastAsia" w:hAnsiTheme="majorEastAsia" w:eastAsiaTheme="majorEastAsia" w:cstheme="majorEastAsia"/>
          <w:sz w:val="30"/>
          <w:szCs w:val="30"/>
          <w:lang w:val="en-US" w:eastAsia="zh-CN"/>
        </w:rPr>
      </w:pPr>
      <w:r>
        <w:rPr>
          <w:rFonts w:hint="eastAsia" w:asciiTheme="majorEastAsia" w:hAnsiTheme="majorEastAsia" w:eastAsiaTheme="majorEastAsia" w:cstheme="majorEastAsia"/>
          <w:sz w:val="30"/>
          <w:szCs w:val="30"/>
          <w:lang w:val="en-US" w:eastAsia="zh-CN"/>
        </w:rPr>
        <w:t>附件2</w:t>
      </w:r>
    </w:p>
    <w:p>
      <w:pPr>
        <w:jc w:val="center"/>
        <w:rPr>
          <w:rFonts w:hint="eastAsia" w:ascii="方正小标宋简体" w:hAnsi="楷体" w:eastAsia="方正小标宋简体"/>
          <w:sz w:val="44"/>
          <w:szCs w:val="28"/>
          <w:lang w:val="en-US" w:eastAsia="zh-CN"/>
        </w:rPr>
      </w:pPr>
      <w:r>
        <w:rPr>
          <w:rFonts w:hint="eastAsia" w:ascii="方正小标宋简体" w:hAnsi="楷体" w:eastAsia="方正小标宋简体"/>
          <w:sz w:val="44"/>
          <w:szCs w:val="28"/>
          <w:lang w:val="en-US" w:eastAsia="zh-CN"/>
        </w:rPr>
        <w:t>人工智能+科技劳动教育</w:t>
      </w:r>
    </w:p>
    <w:p>
      <w:pPr>
        <w:rPr>
          <w:rFonts w:ascii="仿宋_GB2312" w:eastAsia="仿宋_GB2312"/>
          <w:b/>
          <w:bCs/>
          <w:sz w:val="32"/>
          <w:szCs w:val="32"/>
        </w:rPr>
      </w:pPr>
      <w:r>
        <w:rPr>
          <w:rFonts w:hint="eastAsia" w:ascii="仿宋_GB2312" w:eastAsia="仿宋_GB2312"/>
          <w:b/>
          <w:bCs/>
          <w:sz w:val="32"/>
          <w:szCs w:val="32"/>
        </w:rPr>
        <w:t>（一）微专业简介</w:t>
      </w:r>
    </w:p>
    <w:p>
      <w:pPr>
        <w:ind w:firstLine="640" w:firstLineChars="200"/>
        <w:rPr>
          <w:rFonts w:ascii="仿宋_GB2312" w:eastAsia="仿宋_GB2312"/>
          <w:sz w:val="32"/>
          <w:szCs w:val="32"/>
        </w:rPr>
      </w:pPr>
      <w:r>
        <w:rPr>
          <w:rFonts w:hint="eastAsia" w:ascii="仿宋_GB2312" w:eastAsia="仿宋_GB2312"/>
          <w:sz w:val="32"/>
          <w:szCs w:val="32"/>
        </w:rPr>
        <w:t>本专业立足福建、面向全国，培养人工智能时代的科技劳动教育师资与科技创新辅导员。围绕人工智能技术、科技劳动教育和STEM创新实践，开设一组</w:t>
      </w:r>
      <w:r>
        <w:rPr>
          <w:rFonts w:hint="eastAsia" w:ascii="仿宋_GB2312" w:eastAsia="仿宋_GB2312"/>
          <w:sz w:val="32"/>
          <w:szCs w:val="32"/>
          <w:lang w:val="en-US" w:eastAsia="zh-CN"/>
        </w:rPr>
        <w:t>7</w:t>
      </w:r>
      <w:r>
        <w:rPr>
          <w:rFonts w:hint="eastAsia" w:ascii="仿宋_GB2312" w:eastAsia="仿宋_GB2312"/>
          <w:sz w:val="32"/>
          <w:szCs w:val="32"/>
        </w:rPr>
        <w:t>门人工智能+科技劳动教育的核心课程。学生通过</w:t>
      </w:r>
      <w:r>
        <w:rPr>
          <w:rFonts w:hint="eastAsia" w:ascii="仿宋_GB2312" w:eastAsia="仿宋_GB2312"/>
          <w:sz w:val="32"/>
          <w:szCs w:val="32"/>
          <w:lang w:val="en-US" w:eastAsia="zh-CN"/>
        </w:rPr>
        <w:t>在工作坊、创造营中</w:t>
      </w:r>
      <w:r>
        <w:rPr>
          <w:rFonts w:hint="eastAsia" w:ascii="仿宋_GB2312" w:eastAsia="仿宋_GB2312"/>
          <w:sz w:val="32"/>
          <w:szCs w:val="32"/>
        </w:rPr>
        <w:t>系统性、实践性、创新性的课程实践，</w:t>
      </w:r>
      <w:r>
        <w:rPr>
          <w:rFonts w:hint="eastAsia" w:ascii="仿宋_GB2312" w:eastAsia="仿宋_GB2312"/>
          <w:sz w:val="32"/>
          <w:szCs w:val="32"/>
          <w:lang w:val="en-US" w:eastAsia="zh-CN"/>
        </w:rPr>
        <w:t>体验科技产品与技术、</w:t>
      </w:r>
      <w:r>
        <w:rPr>
          <w:rFonts w:hint="eastAsia" w:ascii="仿宋_GB2312" w:eastAsia="仿宋_GB2312"/>
          <w:sz w:val="32"/>
          <w:szCs w:val="32"/>
        </w:rPr>
        <w:t>提升</w:t>
      </w:r>
      <w:r>
        <w:rPr>
          <w:rFonts w:hint="eastAsia" w:ascii="仿宋_GB2312" w:eastAsia="仿宋_GB2312"/>
          <w:sz w:val="32"/>
          <w:szCs w:val="32"/>
          <w:lang w:val="en-US" w:eastAsia="zh-CN"/>
        </w:rPr>
        <w:t>动手操作</w:t>
      </w:r>
      <w:r>
        <w:rPr>
          <w:rFonts w:hint="eastAsia" w:ascii="仿宋_GB2312" w:eastAsia="仿宋_GB2312"/>
          <w:sz w:val="32"/>
          <w:szCs w:val="32"/>
        </w:rPr>
        <w:t>能力、</w:t>
      </w:r>
      <w:r>
        <w:rPr>
          <w:rFonts w:hint="eastAsia" w:ascii="仿宋_GB2312" w:eastAsia="仿宋_GB2312"/>
          <w:sz w:val="32"/>
          <w:szCs w:val="32"/>
          <w:lang w:val="en-US" w:eastAsia="zh-CN"/>
        </w:rPr>
        <w:t>具备</w:t>
      </w:r>
      <w:r>
        <w:rPr>
          <w:rFonts w:hint="eastAsia" w:ascii="仿宋_GB2312" w:eastAsia="仿宋_GB2312"/>
          <w:sz w:val="32"/>
          <w:szCs w:val="32"/>
        </w:rPr>
        <w:t>创新创业意识，能够在中小学和科技场馆从事科技劳动教学和竞赛辅导工作。</w:t>
      </w:r>
    </w:p>
    <w:p>
      <w:pPr>
        <w:rPr>
          <w:rFonts w:ascii="仿宋_GB2312" w:eastAsia="仿宋_GB2312"/>
          <w:b/>
          <w:bCs/>
          <w:sz w:val="32"/>
          <w:szCs w:val="32"/>
        </w:rPr>
      </w:pPr>
      <w:r>
        <w:rPr>
          <w:rFonts w:hint="eastAsia" w:ascii="仿宋_GB2312" w:eastAsia="仿宋_GB2312"/>
          <w:b/>
          <w:bCs/>
          <w:sz w:val="32"/>
          <w:szCs w:val="32"/>
        </w:rPr>
        <w:t>（二）培养目标</w:t>
      </w:r>
    </w:p>
    <w:p>
      <w:pPr>
        <w:ind w:firstLine="640" w:firstLineChars="200"/>
        <w:rPr>
          <w:rFonts w:hint="eastAsia" w:ascii="仿宋_GB2312" w:eastAsia="仿宋_GB2312"/>
          <w:sz w:val="32"/>
          <w:szCs w:val="32"/>
        </w:rPr>
      </w:pPr>
      <w:r>
        <w:rPr>
          <w:rFonts w:hint="eastAsia" w:ascii="仿宋_GB2312" w:eastAsia="仿宋_GB2312"/>
          <w:sz w:val="32"/>
          <w:szCs w:val="32"/>
        </w:rPr>
        <w:t>人工智能+科技劳动教育</w:t>
      </w:r>
      <w:r>
        <w:rPr>
          <w:rFonts w:hint="eastAsia" w:ascii="仿宋_GB2312" w:eastAsia="仿宋_GB2312"/>
          <w:sz w:val="32"/>
          <w:szCs w:val="32"/>
          <w:lang w:val="en-US" w:eastAsia="zh-CN"/>
        </w:rPr>
        <w:t>微专业旨在培养学生能够</w:t>
      </w:r>
      <w:r>
        <w:rPr>
          <w:rFonts w:hint="eastAsia" w:ascii="仿宋_GB2312" w:eastAsia="仿宋_GB2312"/>
          <w:sz w:val="32"/>
          <w:szCs w:val="32"/>
        </w:rPr>
        <w:t>掌握人工智能科技与智能劳动领域的基础知识和基本技能，</w:t>
      </w:r>
      <w:r>
        <w:rPr>
          <w:rFonts w:hint="eastAsia" w:ascii="仿宋_GB2312" w:eastAsia="仿宋_GB2312"/>
          <w:sz w:val="32"/>
          <w:szCs w:val="32"/>
          <w:lang w:val="en-US" w:eastAsia="zh-CN"/>
        </w:rPr>
        <w:t>使其成为</w:t>
      </w:r>
      <w:r>
        <w:rPr>
          <w:rFonts w:hint="eastAsia" w:ascii="仿宋_GB2312" w:eastAsia="仿宋_GB2312"/>
          <w:sz w:val="32"/>
          <w:szCs w:val="32"/>
        </w:rPr>
        <w:t>既有科技创新能力，又有创新育人理念的中小学科技劳动与创新教育辅导员。</w:t>
      </w:r>
    </w:p>
    <w:p>
      <w:pPr>
        <w:rPr>
          <w:rFonts w:ascii="仿宋_GB2312" w:eastAsia="仿宋_GB2312"/>
          <w:b/>
          <w:bCs/>
          <w:sz w:val="32"/>
          <w:szCs w:val="32"/>
        </w:rPr>
      </w:pPr>
      <w:r>
        <w:rPr>
          <w:rFonts w:hint="eastAsia" w:ascii="仿宋_GB2312" w:eastAsia="仿宋_GB2312"/>
          <w:b/>
          <w:bCs/>
          <w:sz w:val="32"/>
          <w:szCs w:val="32"/>
        </w:rPr>
        <w:t>（三）课程</w:t>
      </w:r>
      <w:r>
        <w:rPr>
          <w:rFonts w:ascii="仿宋_GB2312" w:eastAsia="仿宋_GB2312"/>
          <w:b/>
          <w:bCs/>
          <w:sz w:val="32"/>
          <w:szCs w:val="32"/>
        </w:rPr>
        <w:t>设置</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50"/>
        <w:gridCol w:w="1178"/>
        <w:gridCol w:w="24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0" w:type="dxa"/>
          </w:tcPr>
          <w:p>
            <w:pPr>
              <w:jc w:val="center"/>
              <w:rPr>
                <w:rFonts w:ascii="仿宋_GB2312" w:eastAsia="仿宋_GB2312"/>
                <w:sz w:val="28"/>
                <w:szCs w:val="32"/>
              </w:rPr>
            </w:pPr>
            <w:r>
              <w:rPr>
                <w:rFonts w:hint="eastAsia" w:ascii="仿宋_GB2312" w:eastAsia="仿宋_GB2312"/>
                <w:sz w:val="28"/>
                <w:szCs w:val="32"/>
              </w:rPr>
              <w:t>课程名称</w:t>
            </w:r>
          </w:p>
        </w:tc>
        <w:tc>
          <w:tcPr>
            <w:tcW w:w="1178" w:type="dxa"/>
          </w:tcPr>
          <w:p>
            <w:pPr>
              <w:jc w:val="center"/>
              <w:rPr>
                <w:rFonts w:ascii="仿宋_GB2312" w:eastAsia="仿宋_GB2312"/>
                <w:sz w:val="28"/>
                <w:szCs w:val="32"/>
              </w:rPr>
            </w:pPr>
            <w:r>
              <w:rPr>
                <w:rFonts w:hint="eastAsia" w:ascii="仿宋_GB2312" w:eastAsia="仿宋_GB2312"/>
                <w:sz w:val="28"/>
                <w:szCs w:val="32"/>
              </w:rPr>
              <w:t>学分</w:t>
            </w:r>
          </w:p>
        </w:tc>
        <w:tc>
          <w:tcPr>
            <w:tcW w:w="2468" w:type="dxa"/>
          </w:tcPr>
          <w:p>
            <w:pPr>
              <w:jc w:val="center"/>
              <w:rPr>
                <w:rFonts w:ascii="仿宋_GB2312" w:eastAsia="仿宋_GB2312"/>
                <w:sz w:val="28"/>
                <w:szCs w:val="32"/>
              </w:rPr>
            </w:pPr>
            <w:r>
              <w:rPr>
                <w:rFonts w:hint="eastAsia" w:ascii="仿宋_GB2312" w:eastAsia="仿宋_GB2312"/>
                <w:sz w:val="28"/>
                <w:szCs w:val="32"/>
              </w:rPr>
              <w:t>开课时间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0" w:type="dxa"/>
          </w:tcPr>
          <w:p>
            <w:pPr>
              <w:jc w:val="center"/>
              <w:rPr>
                <w:rFonts w:hint="eastAsia" w:ascii="仿宋_GB2312" w:eastAsia="仿宋_GB2312"/>
                <w:sz w:val="32"/>
                <w:szCs w:val="32"/>
                <w:lang w:eastAsia="zh-CN"/>
              </w:rPr>
            </w:pPr>
            <w:r>
              <w:rPr>
                <w:rFonts w:hint="eastAsia" w:ascii="仿宋_GB2312" w:eastAsia="仿宋_GB2312"/>
                <w:sz w:val="32"/>
                <w:szCs w:val="32"/>
              </w:rPr>
              <w:t>具身</w:t>
            </w:r>
            <w:r>
              <w:rPr>
                <w:rFonts w:hint="eastAsia" w:ascii="仿宋_GB2312" w:eastAsia="仿宋_GB2312"/>
                <w:sz w:val="32"/>
                <w:szCs w:val="32"/>
                <w:lang w:val="en-US" w:eastAsia="zh-CN"/>
              </w:rPr>
              <w:t>技术应用</w:t>
            </w:r>
          </w:p>
        </w:tc>
        <w:tc>
          <w:tcPr>
            <w:tcW w:w="1178" w:type="dxa"/>
          </w:tcPr>
          <w:p>
            <w:pPr>
              <w:jc w:val="center"/>
              <w:rPr>
                <w:rFonts w:hint="default" w:ascii="仿宋_GB2312" w:eastAsia="仿宋_GB2312"/>
                <w:sz w:val="32"/>
                <w:szCs w:val="32"/>
                <w:lang w:val="en-US" w:eastAsia="zh-CN"/>
              </w:rPr>
            </w:pPr>
            <w:r>
              <w:rPr>
                <w:rFonts w:hint="eastAsia" w:ascii="仿宋_GB2312" w:eastAsia="仿宋_GB2312"/>
                <w:sz w:val="32"/>
                <w:szCs w:val="32"/>
                <w:lang w:val="en-US" w:eastAsia="zh-CN"/>
              </w:rPr>
              <w:t>2</w:t>
            </w:r>
          </w:p>
        </w:tc>
        <w:tc>
          <w:tcPr>
            <w:tcW w:w="2468" w:type="dxa"/>
          </w:tcPr>
          <w:p>
            <w:pPr>
              <w:jc w:val="center"/>
              <w:rPr>
                <w:rFonts w:hint="default" w:ascii="仿宋_GB2312" w:eastAsia="仿宋_GB2312"/>
                <w:sz w:val="32"/>
                <w:szCs w:val="32"/>
                <w:lang w:val="en-US" w:eastAsia="zh-CN"/>
              </w:rPr>
            </w:pPr>
            <w:r>
              <w:rPr>
                <w:rFonts w:hint="eastAsia" w:ascii="仿宋_GB2312" w:eastAsia="仿宋_GB2312"/>
                <w:sz w:val="32"/>
                <w:szCs w:val="32"/>
                <w:lang w:val="en-US" w:eastAsia="zh-CN"/>
              </w:rPr>
              <w:t>第一学期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0" w:type="dxa"/>
          </w:tcPr>
          <w:p>
            <w:pPr>
              <w:jc w:val="center"/>
              <w:rPr>
                <w:rFonts w:hint="default" w:ascii="仿宋_GB2312" w:eastAsia="仿宋_GB2312"/>
                <w:sz w:val="32"/>
                <w:szCs w:val="32"/>
                <w:lang w:val="en-US" w:eastAsia="zh-CN"/>
              </w:rPr>
            </w:pPr>
            <w:r>
              <w:rPr>
                <w:rFonts w:hint="eastAsia" w:ascii="仿宋_GB2312" w:eastAsia="仿宋_GB2312"/>
                <w:sz w:val="32"/>
                <w:szCs w:val="32"/>
              </w:rPr>
              <w:t>开源硬件技术</w:t>
            </w:r>
            <w:r>
              <w:rPr>
                <w:rFonts w:hint="eastAsia" w:ascii="仿宋_GB2312" w:eastAsia="仿宋_GB2312"/>
                <w:sz w:val="32"/>
                <w:szCs w:val="32"/>
                <w:lang w:val="en-US" w:eastAsia="zh-CN"/>
              </w:rPr>
              <w:t>应用</w:t>
            </w:r>
          </w:p>
        </w:tc>
        <w:tc>
          <w:tcPr>
            <w:tcW w:w="1178" w:type="dxa"/>
          </w:tcPr>
          <w:p>
            <w:pPr>
              <w:jc w:val="center"/>
              <w:rPr>
                <w:rFonts w:hint="eastAsia" w:ascii="仿宋_GB2312" w:eastAsia="仿宋_GB2312"/>
                <w:sz w:val="32"/>
                <w:szCs w:val="32"/>
                <w:lang w:val="en-US" w:eastAsia="zh-CN"/>
              </w:rPr>
            </w:pPr>
            <w:r>
              <w:rPr>
                <w:rFonts w:hint="eastAsia" w:ascii="仿宋_GB2312" w:eastAsia="仿宋_GB2312"/>
                <w:sz w:val="32"/>
                <w:szCs w:val="32"/>
                <w:lang w:val="en-US" w:eastAsia="zh-CN"/>
              </w:rPr>
              <w:t>2</w:t>
            </w:r>
          </w:p>
        </w:tc>
        <w:tc>
          <w:tcPr>
            <w:tcW w:w="2468" w:type="dxa"/>
          </w:tcPr>
          <w:p>
            <w:pPr>
              <w:jc w:val="center"/>
              <w:rPr>
                <w:rFonts w:ascii="仿宋_GB2312" w:eastAsia="仿宋_GB2312"/>
                <w:sz w:val="32"/>
                <w:szCs w:val="32"/>
              </w:rPr>
            </w:pPr>
            <w:r>
              <w:rPr>
                <w:rFonts w:hint="eastAsia" w:ascii="仿宋_GB2312" w:eastAsia="仿宋_GB2312"/>
                <w:sz w:val="32"/>
                <w:szCs w:val="32"/>
                <w:lang w:val="en-US" w:eastAsia="zh-CN"/>
              </w:rPr>
              <w:t>第一学期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0" w:type="dxa"/>
          </w:tcPr>
          <w:p>
            <w:pPr>
              <w:jc w:val="center"/>
              <w:rPr>
                <w:rFonts w:ascii="仿宋_GB2312" w:eastAsia="仿宋_GB2312"/>
                <w:sz w:val="32"/>
                <w:szCs w:val="32"/>
              </w:rPr>
            </w:pPr>
            <w:r>
              <w:rPr>
                <w:rFonts w:hint="eastAsia" w:ascii="仿宋_GB2312" w:eastAsia="仿宋_GB2312"/>
                <w:sz w:val="32"/>
                <w:szCs w:val="32"/>
              </w:rPr>
              <w:t>智慧生产与劳动</w:t>
            </w:r>
          </w:p>
        </w:tc>
        <w:tc>
          <w:tcPr>
            <w:tcW w:w="1178" w:type="dxa"/>
          </w:tcPr>
          <w:p>
            <w:pPr>
              <w:jc w:val="center"/>
              <w:rPr>
                <w:rFonts w:hint="eastAsia" w:ascii="仿宋_GB2312" w:eastAsia="仿宋_GB2312"/>
                <w:sz w:val="32"/>
                <w:szCs w:val="32"/>
                <w:lang w:val="en-US" w:eastAsia="zh-CN"/>
              </w:rPr>
            </w:pPr>
            <w:r>
              <w:rPr>
                <w:rFonts w:hint="eastAsia" w:ascii="仿宋_GB2312" w:eastAsia="仿宋_GB2312"/>
                <w:sz w:val="32"/>
                <w:szCs w:val="32"/>
                <w:lang w:val="en-US" w:eastAsia="zh-CN"/>
              </w:rPr>
              <w:t>2</w:t>
            </w:r>
          </w:p>
        </w:tc>
        <w:tc>
          <w:tcPr>
            <w:tcW w:w="2468" w:type="dxa"/>
          </w:tcPr>
          <w:p>
            <w:pPr>
              <w:jc w:val="center"/>
              <w:rPr>
                <w:rFonts w:ascii="仿宋_GB2312" w:eastAsia="仿宋_GB2312"/>
                <w:sz w:val="32"/>
                <w:szCs w:val="32"/>
              </w:rPr>
            </w:pPr>
            <w:r>
              <w:rPr>
                <w:rFonts w:hint="eastAsia" w:ascii="仿宋_GB2312" w:eastAsia="仿宋_GB2312"/>
                <w:sz w:val="32"/>
                <w:szCs w:val="32"/>
                <w:lang w:val="en-US" w:eastAsia="zh-CN"/>
              </w:rPr>
              <w:t>第一学期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0" w:type="dxa"/>
          </w:tcPr>
          <w:p>
            <w:pPr>
              <w:jc w:val="center"/>
              <w:rPr>
                <w:rFonts w:hint="eastAsia" w:ascii="仿宋_GB2312" w:eastAsia="仿宋_GB2312"/>
                <w:sz w:val="32"/>
                <w:szCs w:val="32"/>
                <w:lang w:eastAsia="zh-CN"/>
              </w:rPr>
            </w:pPr>
            <w:r>
              <w:rPr>
                <w:rFonts w:hint="eastAsia" w:ascii="仿宋_GB2312" w:eastAsia="仿宋_GB2312"/>
                <w:sz w:val="32"/>
                <w:szCs w:val="32"/>
              </w:rPr>
              <w:t>人工智能技术</w:t>
            </w:r>
            <w:r>
              <w:rPr>
                <w:rFonts w:hint="eastAsia" w:ascii="仿宋_GB2312" w:eastAsia="仿宋_GB2312"/>
                <w:sz w:val="32"/>
                <w:szCs w:val="32"/>
                <w:lang w:val="en-US" w:eastAsia="zh-CN"/>
              </w:rPr>
              <w:t>应用</w:t>
            </w:r>
          </w:p>
        </w:tc>
        <w:tc>
          <w:tcPr>
            <w:tcW w:w="1178" w:type="dxa"/>
          </w:tcPr>
          <w:p>
            <w:pPr>
              <w:jc w:val="center"/>
              <w:rPr>
                <w:rFonts w:hint="default" w:ascii="仿宋_GB2312" w:eastAsia="仿宋_GB2312"/>
                <w:sz w:val="32"/>
                <w:szCs w:val="32"/>
                <w:lang w:val="en-US" w:eastAsia="zh-CN"/>
              </w:rPr>
            </w:pPr>
            <w:r>
              <w:rPr>
                <w:rFonts w:hint="eastAsia" w:ascii="仿宋_GB2312" w:eastAsia="仿宋_GB2312"/>
                <w:sz w:val="32"/>
                <w:szCs w:val="32"/>
                <w:lang w:val="en-US" w:eastAsia="zh-CN"/>
              </w:rPr>
              <w:t>2</w:t>
            </w:r>
          </w:p>
        </w:tc>
        <w:tc>
          <w:tcPr>
            <w:tcW w:w="2468" w:type="dxa"/>
          </w:tcPr>
          <w:p>
            <w:pPr>
              <w:jc w:val="center"/>
              <w:rPr>
                <w:rFonts w:hint="default" w:ascii="仿宋_GB2312" w:eastAsia="仿宋_GB2312"/>
                <w:sz w:val="32"/>
                <w:szCs w:val="32"/>
                <w:lang w:val="en-US" w:eastAsia="zh-CN"/>
              </w:rPr>
            </w:pPr>
            <w:r>
              <w:rPr>
                <w:rFonts w:hint="eastAsia" w:ascii="仿宋_GB2312" w:eastAsia="仿宋_GB2312"/>
                <w:sz w:val="32"/>
                <w:szCs w:val="32"/>
                <w:lang w:val="en-US" w:eastAsia="zh-CN"/>
              </w:rPr>
              <w:t>第一学期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0" w:type="dxa"/>
          </w:tcPr>
          <w:p>
            <w:pPr>
              <w:jc w:val="center"/>
              <w:rPr>
                <w:rFonts w:hint="eastAsia" w:ascii="仿宋_GB2312" w:eastAsia="仿宋_GB2312"/>
                <w:sz w:val="32"/>
                <w:szCs w:val="32"/>
              </w:rPr>
            </w:pPr>
            <w:r>
              <w:rPr>
                <w:rFonts w:hint="eastAsia" w:ascii="仿宋_GB2312" w:eastAsia="仿宋_GB2312"/>
                <w:sz w:val="32"/>
                <w:szCs w:val="32"/>
              </w:rPr>
              <w:t>互联网与物联网</w:t>
            </w:r>
          </w:p>
        </w:tc>
        <w:tc>
          <w:tcPr>
            <w:tcW w:w="1178" w:type="dxa"/>
          </w:tcPr>
          <w:p>
            <w:pPr>
              <w:jc w:val="center"/>
              <w:rPr>
                <w:rFonts w:hint="default" w:ascii="仿宋_GB2312" w:eastAsia="仿宋_GB2312"/>
                <w:sz w:val="32"/>
                <w:szCs w:val="32"/>
                <w:lang w:val="en-US" w:eastAsia="zh-CN"/>
              </w:rPr>
            </w:pPr>
            <w:r>
              <w:rPr>
                <w:rFonts w:hint="eastAsia" w:ascii="仿宋_GB2312" w:eastAsia="仿宋_GB2312"/>
                <w:sz w:val="32"/>
                <w:szCs w:val="32"/>
                <w:lang w:val="en-US" w:eastAsia="zh-CN"/>
              </w:rPr>
              <w:t>2</w:t>
            </w:r>
          </w:p>
        </w:tc>
        <w:tc>
          <w:tcPr>
            <w:tcW w:w="2468" w:type="dxa"/>
          </w:tcPr>
          <w:p>
            <w:pPr>
              <w:jc w:val="center"/>
              <w:rPr>
                <w:rFonts w:hint="default" w:ascii="仿宋_GB2312" w:eastAsia="仿宋_GB2312"/>
                <w:sz w:val="32"/>
                <w:szCs w:val="32"/>
                <w:lang w:val="en-US" w:eastAsia="zh-CN"/>
              </w:rPr>
            </w:pPr>
            <w:r>
              <w:rPr>
                <w:rFonts w:hint="eastAsia" w:ascii="仿宋_GB2312" w:eastAsia="仿宋_GB2312"/>
                <w:sz w:val="32"/>
                <w:szCs w:val="32"/>
                <w:lang w:val="en-US" w:eastAsia="zh-CN"/>
              </w:rPr>
              <w:t>第二学期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0" w:type="dxa"/>
          </w:tcPr>
          <w:p>
            <w:pPr>
              <w:jc w:val="center"/>
              <w:rPr>
                <w:rFonts w:hint="eastAsia" w:ascii="仿宋_GB2312" w:eastAsia="仿宋_GB2312"/>
                <w:sz w:val="32"/>
                <w:szCs w:val="32"/>
              </w:rPr>
            </w:pPr>
            <w:r>
              <w:rPr>
                <w:rFonts w:hint="eastAsia" w:ascii="仿宋_GB2312" w:eastAsia="仿宋_GB2312"/>
                <w:sz w:val="32"/>
                <w:szCs w:val="32"/>
              </w:rPr>
              <w:t>跨学科科技劳动课程设计</w:t>
            </w:r>
          </w:p>
        </w:tc>
        <w:tc>
          <w:tcPr>
            <w:tcW w:w="1178" w:type="dxa"/>
          </w:tcPr>
          <w:p>
            <w:pPr>
              <w:jc w:val="center"/>
              <w:rPr>
                <w:rFonts w:hint="eastAsia" w:ascii="仿宋_GB2312" w:eastAsia="仿宋_GB2312"/>
                <w:sz w:val="32"/>
                <w:szCs w:val="32"/>
                <w:lang w:val="en-US" w:eastAsia="zh-CN"/>
              </w:rPr>
            </w:pPr>
            <w:r>
              <w:rPr>
                <w:rFonts w:hint="eastAsia" w:ascii="仿宋_GB2312" w:eastAsia="仿宋_GB2312"/>
                <w:sz w:val="32"/>
                <w:szCs w:val="32"/>
                <w:lang w:val="en-US" w:eastAsia="zh-CN"/>
              </w:rPr>
              <w:t>2</w:t>
            </w:r>
          </w:p>
        </w:tc>
        <w:tc>
          <w:tcPr>
            <w:tcW w:w="2468" w:type="dxa"/>
          </w:tcPr>
          <w:p>
            <w:pPr>
              <w:jc w:val="center"/>
              <w:rPr>
                <w:rFonts w:ascii="仿宋_GB2312" w:eastAsia="仿宋_GB2312"/>
                <w:sz w:val="32"/>
                <w:szCs w:val="32"/>
              </w:rPr>
            </w:pPr>
            <w:r>
              <w:rPr>
                <w:rFonts w:hint="eastAsia" w:ascii="仿宋_GB2312" w:eastAsia="仿宋_GB2312"/>
                <w:sz w:val="32"/>
                <w:szCs w:val="32"/>
                <w:lang w:val="en-US" w:eastAsia="zh-CN"/>
              </w:rPr>
              <w:t>第二学期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0" w:type="dxa"/>
          </w:tcPr>
          <w:p>
            <w:pPr>
              <w:jc w:val="center"/>
              <w:rPr>
                <w:rFonts w:hint="eastAsia" w:ascii="仿宋_GB2312" w:eastAsia="仿宋_GB2312"/>
                <w:sz w:val="32"/>
                <w:szCs w:val="32"/>
              </w:rPr>
            </w:pPr>
            <w:r>
              <w:rPr>
                <w:rFonts w:hint="eastAsia" w:ascii="仿宋_GB2312" w:eastAsia="仿宋_GB2312"/>
                <w:sz w:val="32"/>
                <w:szCs w:val="32"/>
              </w:rPr>
              <w:t>校外科技辅导综合实践</w:t>
            </w:r>
          </w:p>
        </w:tc>
        <w:tc>
          <w:tcPr>
            <w:tcW w:w="1178" w:type="dxa"/>
          </w:tcPr>
          <w:p>
            <w:pPr>
              <w:jc w:val="center"/>
              <w:rPr>
                <w:rFonts w:hint="eastAsia" w:ascii="仿宋_GB2312" w:eastAsia="仿宋_GB2312"/>
                <w:sz w:val="32"/>
                <w:szCs w:val="32"/>
                <w:lang w:val="en-US" w:eastAsia="zh-CN"/>
              </w:rPr>
            </w:pPr>
            <w:r>
              <w:rPr>
                <w:rFonts w:hint="eastAsia" w:ascii="仿宋_GB2312" w:eastAsia="仿宋_GB2312"/>
                <w:sz w:val="32"/>
                <w:szCs w:val="32"/>
                <w:lang w:val="en-US" w:eastAsia="zh-CN"/>
              </w:rPr>
              <w:t>3</w:t>
            </w:r>
          </w:p>
        </w:tc>
        <w:tc>
          <w:tcPr>
            <w:tcW w:w="2468" w:type="dxa"/>
          </w:tcPr>
          <w:p>
            <w:pPr>
              <w:jc w:val="center"/>
              <w:rPr>
                <w:rFonts w:ascii="仿宋_GB2312" w:eastAsia="仿宋_GB2312"/>
                <w:sz w:val="32"/>
                <w:szCs w:val="32"/>
              </w:rPr>
            </w:pPr>
            <w:r>
              <w:rPr>
                <w:rFonts w:hint="eastAsia" w:ascii="仿宋_GB2312" w:eastAsia="仿宋_GB2312"/>
                <w:sz w:val="32"/>
                <w:szCs w:val="32"/>
                <w:lang w:val="en-US" w:eastAsia="zh-CN"/>
              </w:rPr>
              <w:t>第二学期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0" w:type="dxa"/>
          </w:tcPr>
          <w:p>
            <w:pPr>
              <w:jc w:val="center"/>
              <w:rPr>
                <w:rFonts w:hint="eastAsia" w:ascii="仿宋_GB2312" w:eastAsia="仿宋_GB2312"/>
                <w:sz w:val="32"/>
                <w:szCs w:val="32"/>
                <w:lang w:val="en-US" w:eastAsia="zh-CN"/>
              </w:rPr>
            </w:pPr>
            <w:r>
              <w:rPr>
                <w:rFonts w:hint="eastAsia" w:ascii="仿宋_GB2312" w:eastAsia="仿宋_GB2312"/>
                <w:sz w:val="32"/>
                <w:szCs w:val="32"/>
                <w:lang w:val="en-US" w:eastAsia="zh-CN"/>
              </w:rPr>
              <w:t>合计</w:t>
            </w:r>
          </w:p>
        </w:tc>
        <w:tc>
          <w:tcPr>
            <w:tcW w:w="1178" w:type="dxa"/>
          </w:tcPr>
          <w:p>
            <w:pPr>
              <w:jc w:val="center"/>
              <w:rPr>
                <w:rFonts w:hint="default" w:ascii="仿宋_GB2312" w:eastAsia="仿宋_GB2312"/>
                <w:sz w:val="32"/>
                <w:szCs w:val="32"/>
                <w:lang w:val="en-US" w:eastAsia="zh-CN"/>
              </w:rPr>
            </w:pPr>
            <w:r>
              <w:rPr>
                <w:rFonts w:hint="eastAsia" w:ascii="仿宋_GB2312" w:eastAsia="仿宋_GB2312"/>
                <w:sz w:val="32"/>
                <w:szCs w:val="32"/>
                <w:lang w:val="en-US" w:eastAsia="zh-CN"/>
              </w:rPr>
              <w:t>15</w:t>
            </w:r>
          </w:p>
        </w:tc>
        <w:tc>
          <w:tcPr>
            <w:tcW w:w="2468" w:type="dxa"/>
          </w:tcPr>
          <w:p>
            <w:pPr>
              <w:jc w:val="center"/>
              <w:rPr>
                <w:rFonts w:hint="eastAsia" w:ascii="仿宋_GB2312" w:eastAsia="仿宋_GB2312"/>
                <w:sz w:val="32"/>
                <w:szCs w:val="32"/>
                <w:lang w:val="en-US" w:eastAsia="zh-CN"/>
              </w:rPr>
            </w:pPr>
          </w:p>
        </w:tc>
      </w:tr>
    </w:tbl>
    <w:p>
      <w:pPr>
        <w:rPr>
          <w:rFonts w:ascii="仿宋_GB2312" w:eastAsia="仿宋_GB2312"/>
          <w:sz w:val="32"/>
          <w:szCs w:val="32"/>
        </w:rPr>
      </w:pPr>
      <w:r>
        <w:rPr>
          <w:rFonts w:hint="eastAsia" w:ascii="仿宋_GB2312" w:eastAsia="仿宋_GB2312"/>
          <w:b/>
          <w:bCs/>
          <w:sz w:val="32"/>
          <w:szCs w:val="32"/>
        </w:rPr>
        <w:t>（四）选拔</w:t>
      </w:r>
      <w:r>
        <w:rPr>
          <w:rFonts w:ascii="仿宋_GB2312" w:eastAsia="仿宋_GB2312"/>
          <w:b/>
          <w:bCs/>
          <w:sz w:val="32"/>
          <w:szCs w:val="32"/>
        </w:rPr>
        <w:t>条件</w:t>
      </w:r>
    </w:p>
    <w:p>
      <w:pPr>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学生自愿报名，招生领导小组对学生的原始专业课程进行资格审核，经过材料审核和面试后，进入微专业进行学习。</w:t>
      </w:r>
    </w:p>
    <w:p>
      <w:pPr>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资格审核条件：</w:t>
      </w:r>
    </w:p>
    <w:p>
      <w:pPr>
        <w:numPr>
          <w:ilvl w:val="0"/>
          <w:numId w:val="0"/>
        </w:numPr>
        <w:rPr>
          <w:rFonts w:hint="eastAsia" w:ascii="仿宋_GB2312" w:eastAsia="仿宋_GB2312"/>
          <w:sz w:val="32"/>
          <w:szCs w:val="32"/>
          <w:lang w:val="en-US" w:eastAsia="zh-CN"/>
        </w:rPr>
      </w:pPr>
      <w:r>
        <w:rPr>
          <w:rFonts w:hint="eastAsia" w:ascii="仿宋_GB2312" w:eastAsia="仿宋_GB2312"/>
          <w:sz w:val="32"/>
          <w:szCs w:val="32"/>
          <w:lang w:val="en-US" w:eastAsia="zh-CN"/>
        </w:rPr>
        <w:t>1.成绩班级排名前50%；</w:t>
      </w:r>
    </w:p>
    <w:p>
      <w:pPr>
        <w:numPr>
          <w:ilvl w:val="0"/>
          <w:numId w:val="0"/>
        </w:numPr>
        <w:rPr>
          <w:rFonts w:hint="eastAsia" w:ascii="仿宋_GB2312" w:eastAsia="仿宋_GB2312"/>
          <w:sz w:val="32"/>
          <w:szCs w:val="32"/>
          <w:lang w:val="en-US" w:eastAsia="zh-CN"/>
        </w:rPr>
      </w:pPr>
      <w:r>
        <w:rPr>
          <w:rFonts w:hint="eastAsia" w:ascii="仿宋_GB2312" w:eastAsia="仿宋_GB2312"/>
          <w:sz w:val="32"/>
          <w:szCs w:val="32"/>
          <w:lang w:val="en-US" w:eastAsia="zh-CN"/>
        </w:rPr>
        <w:t>2.专业不限，大一大二优先；</w:t>
      </w:r>
    </w:p>
    <w:p>
      <w:pPr>
        <w:numPr>
          <w:ilvl w:val="0"/>
          <w:numId w:val="0"/>
        </w:numPr>
        <w:rPr>
          <w:rFonts w:hint="eastAsia" w:ascii="仿宋_GB2312" w:eastAsia="仿宋_GB2312"/>
          <w:color w:val="auto"/>
          <w:sz w:val="32"/>
          <w:szCs w:val="32"/>
          <w:lang w:val="en-US" w:eastAsia="zh-CN"/>
        </w:rPr>
      </w:pPr>
      <w:r>
        <w:rPr>
          <w:rFonts w:hint="eastAsia" w:ascii="仿宋_GB2312" w:eastAsia="仿宋_GB2312"/>
          <w:color w:val="auto"/>
          <w:sz w:val="32"/>
          <w:szCs w:val="32"/>
          <w:lang w:val="en-US" w:eastAsia="zh-CN"/>
        </w:rPr>
        <w:t>3.一般要求综合平均绩点 3.0及以上。</w:t>
      </w:r>
    </w:p>
    <w:p>
      <w:pPr>
        <w:numPr>
          <w:ilvl w:val="0"/>
          <w:numId w:val="0"/>
        </w:numPr>
        <w:rPr>
          <w:rFonts w:ascii="仿宋_GB2312" w:eastAsia="仿宋_GB2312"/>
          <w:b/>
          <w:bCs/>
          <w:sz w:val="32"/>
          <w:szCs w:val="32"/>
        </w:rPr>
      </w:pPr>
      <w:r>
        <w:rPr>
          <w:rFonts w:ascii="仿宋_GB2312" w:eastAsia="仿宋_GB2312"/>
          <w:b/>
          <w:bCs/>
          <w:sz w:val="32"/>
          <w:szCs w:val="32"/>
        </w:rPr>
        <w:t>（五）报名方式</w:t>
      </w:r>
    </w:p>
    <w:p>
      <w:pPr>
        <w:ind w:firstLine="600" w:firstLineChars="200"/>
        <w:jc w:val="left"/>
        <w:rPr>
          <w:rFonts w:hint="eastAsia" w:ascii="仿宋_GB2312" w:hAnsi="微软雅黑" w:eastAsia="仿宋_GB2312" w:cs="宋体"/>
          <w:color w:val="000000" w:themeColor="text1"/>
          <w:kern w:val="0"/>
          <w:sz w:val="32"/>
          <w:szCs w:val="32"/>
          <w:lang w:val="en-US" w:eastAsia="zh-CN" w:bidi="ar-SA"/>
          <w14:textFill>
            <w14:solidFill>
              <w14:schemeClr w14:val="tx1"/>
            </w14:solidFill>
          </w14:textFill>
        </w:rPr>
      </w:pPr>
      <w:r>
        <w:rPr>
          <w:rFonts w:hint="eastAsia" w:ascii="仿宋" w:hAnsi="仿宋" w:eastAsia="仿宋" w:cs="仿宋"/>
          <w:color w:val="000000"/>
          <w:kern w:val="0"/>
          <w:sz w:val="30"/>
          <w:szCs w:val="30"/>
          <w:lang w:val="en-US" w:eastAsia="zh-CN"/>
        </w:rPr>
        <w:t>1.教务系统报名：</w:t>
      </w:r>
      <w:r>
        <w:rPr>
          <w:rFonts w:hint="eastAsia" w:ascii="仿宋_GB2312" w:hAnsi="微软雅黑" w:eastAsia="仿宋_GB2312" w:cs="宋体"/>
          <w:color w:val="000000" w:themeColor="text1"/>
          <w:kern w:val="0"/>
          <w:sz w:val="32"/>
          <w:szCs w:val="32"/>
          <w:lang w:val="en-US" w:eastAsia="zh-CN" w:bidi="ar-SA"/>
          <w14:textFill>
            <w14:solidFill>
              <w14:schemeClr w14:val="tx1"/>
            </w14:solidFill>
          </w14:textFill>
        </w:rPr>
        <w:t>教务系统点击左上角“报名申请”-“考级项目报名”-选择报名项</w:t>
      </w:r>
    </w:p>
    <w:p>
      <w:pPr>
        <w:ind w:firstLine="600" w:firstLineChars="200"/>
        <w:jc w:val="left"/>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lang w:val="en-US" w:eastAsia="zh-CN"/>
        </w:rPr>
        <w:t>2.</w:t>
      </w:r>
      <w:r>
        <w:rPr>
          <w:rFonts w:hint="eastAsia" w:ascii="仿宋" w:hAnsi="仿宋" w:eastAsia="仿宋" w:cs="仿宋"/>
          <w:color w:val="000000"/>
          <w:kern w:val="0"/>
          <w:sz w:val="30"/>
          <w:szCs w:val="30"/>
          <w:lang w:eastAsia="zh-CN"/>
        </w:rPr>
        <w:t>报名后</w:t>
      </w:r>
      <w:r>
        <w:rPr>
          <w:rFonts w:hint="eastAsia" w:ascii="仿宋" w:hAnsi="仿宋" w:eastAsia="仿宋" w:cs="仿宋"/>
          <w:color w:val="000000"/>
          <w:kern w:val="0"/>
          <w:sz w:val="30"/>
          <w:szCs w:val="30"/>
        </w:rPr>
        <w:t>QQ扫码进入微专业招生群</w:t>
      </w:r>
    </w:p>
    <w:p>
      <w:pPr>
        <w:jc w:val="center"/>
        <w:rPr>
          <w:rFonts w:hint="eastAsia" w:eastAsia="仿宋"/>
          <w:lang w:eastAsia="zh-CN"/>
        </w:rPr>
      </w:pPr>
      <w:r>
        <w:rPr>
          <w:rFonts w:hint="eastAsia" w:eastAsia="仿宋"/>
          <w:lang w:eastAsia="zh-CN"/>
        </w:rPr>
        <w:drawing>
          <wp:inline distT="0" distB="0" distL="114300" distR="114300">
            <wp:extent cx="2402205" cy="2435225"/>
            <wp:effectExtent l="0" t="0" r="5715" b="3175"/>
            <wp:docPr id="14" name="图片 14" descr="32b359a7513893d5eb99fbdacb70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2b359a7513893d5eb99fbdacb70999"/>
                    <pic:cNvPicPr>
                      <a:picLocks noChangeAspect="1"/>
                    </pic:cNvPicPr>
                  </pic:nvPicPr>
                  <pic:blipFill>
                    <a:blip r:embed="rId5"/>
                    <a:srcRect t="16546" b="26473"/>
                    <a:stretch>
                      <a:fillRect/>
                    </a:stretch>
                  </pic:blipFill>
                  <pic:spPr>
                    <a:xfrm>
                      <a:off x="0" y="0"/>
                      <a:ext cx="2402205" cy="2435225"/>
                    </a:xfrm>
                    <a:prstGeom prst="rect">
                      <a:avLst/>
                    </a:prstGeom>
                  </pic:spPr>
                </pic:pic>
              </a:graphicData>
            </a:graphic>
          </wp:inline>
        </w:drawing>
      </w:r>
    </w:p>
    <w:p>
      <w:pPr>
        <w:ind w:firstLine="640" w:firstLineChars="200"/>
        <w:jc w:val="left"/>
        <w:rPr>
          <w:rFonts w:hint="eastAsia" w:ascii="仿宋_GB2312" w:eastAsia="仿宋_GB2312"/>
          <w:sz w:val="32"/>
          <w:szCs w:val="32"/>
          <w:lang w:val="en-US" w:eastAsia="zh-CN"/>
        </w:rPr>
      </w:pPr>
      <w:r>
        <w:rPr>
          <w:rFonts w:hint="eastAsia" w:ascii="仿宋_GB2312" w:eastAsia="仿宋_GB2312"/>
          <w:sz w:val="32"/>
          <w:szCs w:val="32"/>
          <w:lang w:val="en-US" w:eastAsia="zh-CN"/>
        </w:rPr>
        <w:t>3.微信扫描二维码填写信息：</w:t>
      </w:r>
    </w:p>
    <w:p>
      <w:pPr>
        <w:jc w:val="center"/>
      </w:pPr>
      <w:r>
        <w:drawing>
          <wp:inline distT="0" distB="0" distL="114300" distR="114300">
            <wp:extent cx="1669415" cy="1677670"/>
            <wp:effectExtent l="0" t="0" r="6985" b="13970"/>
            <wp:docPr id="2" name="图片 2" descr="e212d8aab49c0d3eb02630eb3d16d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212d8aab49c0d3eb02630eb3d16d37"/>
                    <pic:cNvPicPr>
                      <a:picLocks noChangeAspect="1"/>
                    </pic:cNvPicPr>
                  </pic:nvPicPr>
                  <pic:blipFill>
                    <a:blip r:embed="rId6"/>
                    <a:stretch>
                      <a:fillRect/>
                    </a:stretch>
                  </pic:blipFill>
                  <pic:spPr>
                    <a:xfrm>
                      <a:off x="0" y="0"/>
                      <a:ext cx="1669415" cy="1677670"/>
                    </a:xfrm>
                    <a:prstGeom prst="rect">
                      <a:avLst/>
                    </a:prstGeom>
                  </pic:spPr>
                </pic:pic>
              </a:graphicData>
            </a:graphic>
          </wp:inline>
        </w:drawing>
      </w:r>
    </w:p>
    <w:p>
      <w:pPr>
        <w:jc w:val="center"/>
        <w:rPr>
          <w:rFonts w:hint="eastAsia" w:eastAsia="仿宋"/>
          <w:lang w:eastAsia="zh-CN"/>
        </w:rPr>
      </w:pPr>
    </w:p>
    <w:p>
      <w:pPr>
        <w:ind w:firstLine="640" w:firstLineChars="200"/>
        <w:rPr>
          <w:rFonts w:hint="default"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联系人：陈嫣</w:t>
      </w:r>
    </w:p>
    <w:p>
      <w:pPr>
        <w:ind w:firstLine="640" w:firstLineChars="200"/>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联系电话：22867867</w:t>
      </w:r>
    </w:p>
    <w:p>
      <w:pPr>
        <w:ind w:firstLine="640" w:firstLineChars="200"/>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邮箱：</w:t>
      </w:r>
      <w:r>
        <w:rPr>
          <w:rFonts w:hint="eastAsia" w:ascii="仿宋_GB2312" w:eastAsia="仿宋_GB2312"/>
          <w:sz w:val="32"/>
          <w:szCs w:val="32"/>
          <w:highlight w:val="none"/>
          <w:lang w:val="en-US" w:eastAsia="zh-CN"/>
        </w:rPr>
        <w:fldChar w:fldCharType="begin"/>
      </w:r>
      <w:r>
        <w:rPr>
          <w:rFonts w:hint="eastAsia" w:ascii="仿宋_GB2312" w:eastAsia="仿宋_GB2312"/>
          <w:sz w:val="32"/>
          <w:szCs w:val="32"/>
          <w:highlight w:val="none"/>
          <w:lang w:val="en-US" w:eastAsia="zh-CN"/>
        </w:rPr>
        <w:instrText xml:space="preserve"> HYPERLINK "mailto:364301305@qq.com" </w:instrText>
      </w:r>
      <w:r>
        <w:rPr>
          <w:rFonts w:hint="eastAsia" w:ascii="仿宋_GB2312" w:eastAsia="仿宋_GB2312"/>
          <w:sz w:val="32"/>
          <w:szCs w:val="32"/>
          <w:highlight w:val="none"/>
          <w:lang w:val="en-US" w:eastAsia="zh-CN"/>
        </w:rPr>
        <w:fldChar w:fldCharType="separate"/>
      </w:r>
      <w:r>
        <w:rPr>
          <w:rStyle w:val="11"/>
          <w:rFonts w:hint="eastAsia" w:ascii="仿宋_GB2312" w:eastAsia="仿宋_GB2312"/>
          <w:sz w:val="32"/>
          <w:szCs w:val="32"/>
          <w:highlight w:val="none"/>
          <w:lang w:val="en-US" w:eastAsia="zh-CN"/>
        </w:rPr>
        <w:t>364301305@qq.com</w:t>
      </w:r>
      <w:r>
        <w:rPr>
          <w:rFonts w:hint="eastAsia" w:ascii="仿宋_GB2312" w:eastAsia="仿宋_GB2312"/>
          <w:sz w:val="32"/>
          <w:szCs w:val="32"/>
          <w:highlight w:val="none"/>
          <w:lang w:val="en-US" w:eastAsia="zh-CN"/>
        </w:rPr>
        <w:fldChar w:fldCharType="end"/>
      </w:r>
    </w:p>
    <w:p>
      <w:pPr>
        <w:ind w:firstLine="640" w:firstLineChars="200"/>
        <w:rPr>
          <w:rFonts w:hint="default" w:ascii="仿宋_GB2312" w:eastAsia="仿宋_GB2312"/>
          <w:sz w:val="32"/>
          <w:szCs w:val="32"/>
          <w:highlight w:val="none"/>
          <w:lang w:val="en-US" w:eastAsia="zh-CN"/>
        </w:rPr>
      </w:pPr>
    </w:p>
    <w:p>
      <w:pPr>
        <w:ind w:firstLine="640" w:firstLineChars="200"/>
        <w:rPr>
          <w:rFonts w:hint="default" w:ascii="仿宋_GB2312" w:eastAsia="仿宋_GB2312"/>
          <w:sz w:val="32"/>
          <w:szCs w:val="32"/>
          <w:highlight w:val="none"/>
          <w:lang w:val="en-US" w:eastAsia="zh-CN"/>
        </w:rPr>
      </w:pPr>
    </w:p>
    <w:p>
      <w:pPr>
        <w:ind w:firstLine="640" w:firstLineChars="200"/>
        <w:rPr>
          <w:rFonts w:hint="default" w:ascii="仿宋_GB2312" w:eastAsia="仿宋_GB2312"/>
          <w:sz w:val="32"/>
          <w:szCs w:val="32"/>
          <w:highlight w:val="none"/>
          <w:lang w:val="en-US" w:eastAsia="zh-CN"/>
        </w:rPr>
      </w:pPr>
    </w:p>
    <w:p>
      <w:pPr>
        <w:ind w:firstLine="640" w:firstLineChars="200"/>
        <w:rPr>
          <w:rFonts w:hint="default" w:ascii="仿宋_GB2312" w:eastAsia="仿宋_GB2312"/>
          <w:sz w:val="32"/>
          <w:szCs w:val="32"/>
          <w:highlight w:val="none"/>
          <w:lang w:val="en-US" w:eastAsia="zh-CN"/>
        </w:rPr>
      </w:pPr>
    </w:p>
    <w:p>
      <w:pPr>
        <w:ind w:firstLine="640" w:firstLineChars="200"/>
        <w:rPr>
          <w:rFonts w:hint="default" w:ascii="仿宋_GB2312" w:eastAsia="仿宋_GB2312"/>
          <w:sz w:val="32"/>
          <w:szCs w:val="32"/>
          <w:highlight w:val="none"/>
          <w:lang w:val="en-US" w:eastAsia="zh-CN"/>
        </w:rPr>
      </w:pPr>
    </w:p>
    <w:p>
      <w:pPr>
        <w:ind w:firstLine="640" w:firstLineChars="200"/>
        <w:rPr>
          <w:rFonts w:hint="default" w:ascii="仿宋_GB2312" w:eastAsia="仿宋_GB2312"/>
          <w:sz w:val="32"/>
          <w:szCs w:val="32"/>
          <w:highlight w:val="none"/>
          <w:lang w:val="en-US" w:eastAsia="zh-CN"/>
        </w:rPr>
      </w:pPr>
    </w:p>
    <w:p>
      <w:pPr>
        <w:ind w:firstLine="640" w:firstLineChars="200"/>
        <w:rPr>
          <w:rFonts w:hint="default" w:ascii="仿宋_GB2312" w:eastAsia="仿宋_GB2312"/>
          <w:sz w:val="32"/>
          <w:szCs w:val="32"/>
          <w:highlight w:val="none"/>
          <w:lang w:val="en-US" w:eastAsia="zh-CN"/>
        </w:rPr>
      </w:pPr>
    </w:p>
    <w:p>
      <w:pPr>
        <w:ind w:firstLine="640" w:firstLineChars="200"/>
        <w:rPr>
          <w:rFonts w:hint="default" w:ascii="仿宋_GB2312" w:eastAsia="仿宋_GB2312"/>
          <w:sz w:val="32"/>
          <w:szCs w:val="32"/>
          <w:highlight w:val="none"/>
          <w:lang w:val="en-US" w:eastAsia="zh-CN"/>
        </w:rPr>
      </w:pPr>
    </w:p>
    <w:p>
      <w:pPr>
        <w:ind w:firstLine="640" w:firstLineChars="200"/>
        <w:rPr>
          <w:rFonts w:hint="default" w:ascii="仿宋_GB2312" w:eastAsia="仿宋_GB2312"/>
          <w:sz w:val="32"/>
          <w:szCs w:val="32"/>
          <w:highlight w:val="none"/>
          <w:lang w:val="en-US" w:eastAsia="zh-CN"/>
        </w:rPr>
      </w:pPr>
    </w:p>
    <w:p>
      <w:pPr>
        <w:ind w:firstLine="640" w:firstLineChars="200"/>
        <w:rPr>
          <w:rFonts w:hint="default" w:ascii="仿宋_GB2312" w:eastAsia="仿宋_GB2312"/>
          <w:sz w:val="32"/>
          <w:szCs w:val="32"/>
          <w:highlight w:val="none"/>
          <w:lang w:val="en-US" w:eastAsia="zh-CN"/>
        </w:rPr>
      </w:pPr>
    </w:p>
    <w:p>
      <w:pPr>
        <w:ind w:firstLine="640" w:firstLineChars="200"/>
        <w:rPr>
          <w:rFonts w:hint="default" w:ascii="仿宋_GB2312" w:eastAsia="仿宋_GB2312"/>
          <w:sz w:val="32"/>
          <w:szCs w:val="32"/>
          <w:highlight w:val="none"/>
          <w:lang w:val="en-US" w:eastAsia="zh-CN"/>
        </w:rPr>
      </w:pPr>
      <w:bookmarkStart w:id="1" w:name="_GoBack"/>
      <w:bookmarkEnd w:id="1"/>
    </w:p>
    <w:p>
      <w:pPr>
        <w:ind w:firstLine="640" w:firstLineChars="200"/>
        <w:rPr>
          <w:rFonts w:hint="default" w:ascii="仿宋_GB2312" w:eastAsia="仿宋_GB2312"/>
          <w:sz w:val="32"/>
          <w:szCs w:val="32"/>
          <w:highlight w:val="none"/>
          <w:lang w:val="en-US" w:eastAsia="zh-CN"/>
        </w:rPr>
      </w:pPr>
    </w:p>
    <w:p>
      <w:pPr>
        <w:rPr>
          <w:rFonts w:hint="default" w:ascii="仿宋_GB2312" w:eastAsia="仿宋_GB2312"/>
          <w:sz w:val="32"/>
          <w:szCs w:val="32"/>
          <w:highlight w:val="none"/>
          <w:lang w:val="en-US" w:eastAsia="zh-CN"/>
        </w:rPr>
      </w:pPr>
    </w:p>
    <w:p>
      <w:pPr>
        <w:jc w:val="center"/>
        <w:rPr>
          <w:rFonts w:hint="eastAsia" w:ascii="方正小标宋简体" w:hAnsi="楷体" w:eastAsia="方正小标宋简体"/>
          <w:sz w:val="44"/>
          <w:szCs w:val="28"/>
        </w:rPr>
      </w:pPr>
      <w:r>
        <w:rPr>
          <w:rFonts w:hint="eastAsia" w:ascii="方正小标宋简体" w:hAnsi="楷体" w:eastAsia="方正小标宋简体"/>
          <w:sz w:val="44"/>
          <w:szCs w:val="28"/>
        </w:rPr>
        <w:t>人工智能创新创业管理</w:t>
      </w:r>
    </w:p>
    <w:p>
      <w:pPr>
        <w:rPr>
          <w:rFonts w:hint="eastAsia" w:ascii="仿宋_GB2312" w:eastAsia="仿宋_GB2312"/>
          <w:b/>
          <w:bCs/>
          <w:sz w:val="32"/>
          <w:szCs w:val="32"/>
        </w:rPr>
      </w:pPr>
      <w:r>
        <w:rPr>
          <w:rFonts w:hint="eastAsia" w:ascii="仿宋_GB2312" w:eastAsia="仿宋_GB2312"/>
          <w:b/>
          <w:bCs/>
          <w:sz w:val="32"/>
          <w:szCs w:val="32"/>
        </w:rPr>
        <w:t>（一）微专业简介</w:t>
      </w:r>
    </w:p>
    <w:p>
      <w:pPr>
        <w:ind w:firstLine="640" w:firstLineChars="200"/>
        <w:rPr>
          <w:rFonts w:ascii="仿宋_GB2312" w:eastAsia="仿宋_GB2312"/>
          <w:sz w:val="32"/>
          <w:szCs w:val="32"/>
        </w:rPr>
      </w:pPr>
      <w:r>
        <w:rPr>
          <w:rFonts w:hint="eastAsia" w:ascii="仿宋_GB2312" w:eastAsia="仿宋_GB2312"/>
          <w:sz w:val="32"/>
          <w:szCs w:val="32"/>
        </w:rPr>
        <w:t>人工智能创新创业管理微专业聚焦人工智能技术与创新创业管理的深度融合，培养具备AI技术理解力、产品设计能力、项目运营能力和商业思维的高素质复合型人才。课程体系涵盖创新创业理论、AI技术实践、财务管理、产品研发及商业管理全链条，通过仿真训练与真实项目实战，提升学生在人工智能领域的创新创业能力，服务国家战略和区域经济社会发展。</w:t>
      </w:r>
    </w:p>
    <w:p>
      <w:pPr>
        <w:rPr>
          <w:rFonts w:hint="eastAsia" w:ascii="仿宋_GB2312" w:eastAsia="仿宋_GB2312"/>
          <w:b/>
          <w:bCs/>
          <w:sz w:val="32"/>
          <w:szCs w:val="32"/>
        </w:rPr>
      </w:pPr>
      <w:r>
        <w:rPr>
          <w:rFonts w:hint="eastAsia" w:ascii="仿宋_GB2312" w:eastAsia="仿宋_GB2312"/>
          <w:b/>
          <w:bCs/>
          <w:sz w:val="32"/>
          <w:szCs w:val="32"/>
        </w:rPr>
        <w:t>（二）培养目标</w:t>
      </w:r>
    </w:p>
    <w:p>
      <w:pPr>
        <w:ind w:firstLine="640" w:firstLineChars="200"/>
        <w:rPr>
          <w:rFonts w:ascii="仿宋_GB2312" w:eastAsia="仿宋_GB2312"/>
          <w:sz w:val="32"/>
          <w:szCs w:val="32"/>
        </w:rPr>
      </w:pPr>
      <w:r>
        <w:rPr>
          <w:rFonts w:hint="eastAsia" w:ascii="仿宋_GB2312" w:eastAsia="仿宋_GB2312"/>
          <w:sz w:val="32"/>
          <w:szCs w:val="32"/>
        </w:rPr>
        <w:t>培养掌握AI技术工具应用能力、产品设计方法和创业管理工具，具备商业模式设计、团队管理与项目运营核心素养，能主导AI项目商业化落地或初创企业管理的复合型创新人才。</w:t>
      </w:r>
    </w:p>
    <w:p>
      <w:pPr>
        <w:rPr>
          <w:rFonts w:hint="eastAsia" w:ascii="仿宋_GB2312" w:eastAsia="仿宋_GB2312"/>
          <w:b/>
          <w:bCs/>
          <w:sz w:val="32"/>
          <w:szCs w:val="32"/>
        </w:rPr>
      </w:pPr>
      <w:r>
        <w:rPr>
          <w:rFonts w:hint="eastAsia" w:ascii="仿宋_GB2312" w:eastAsia="仿宋_GB2312"/>
          <w:b/>
          <w:bCs/>
          <w:sz w:val="32"/>
          <w:szCs w:val="32"/>
        </w:rPr>
        <w:t>（三）课程设置</w:t>
      </w:r>
    </w:p>
    <w:tbl>
      <w:tblPr>
        <w:tblStyle w:val="8"/>
        <w:tblW w:w="8536" w:type="dxa"/>
        <w:tblInd w:w="1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67"/>
        <w:gridCol w:w="1024"/>
        <w:gridCol w:w="3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tcPr>
          <w:p>
            <w:pPr>
              <w:spacing w:after="0" w:line="460" w:lineRule="exact"/>
              <w:ind w:firstLine="320"/>
              <w:jc w:val="center"/>
              <w:rPr>
                <w:rFonts w:ascii="仿宋_GB2312" w:hAnsi="Times New Roman" w:eastAsia="仿宋_GB2312" w:cs="Times New Roman"/>
                <w:kern w:val="0"/>
                <w:sz w:val="30"/>
                <w:szCs w:val="30"/>
              </w:rPr>
            </w:pPr>
            <w:r>
              <w:rPr>
                <w:rFonts w:hint="eastAsia" w:ascii="仿宋_GB2312" w:hAnsi="Times New Roman" w:eastAsia="仿宋_GB2312" w:cs="Times New Roman"/>
                <w:kern w:val="0"/>
                <w:sz w:val="30"/>
                <w:szCs w:val="30"/>
              </w:rPr>
              <w:t>课程名称</w:t>
            </w:r>
          </w:p>
        </w:tc>
        <w:tc>
          <w:tcPr>
            <w:tcW w:w="1024" w:type="dxa"/>
          </w:tcPr>
          <w:p>
            <w:pPr>
              <w:spacing w:after="0" w:line="460" w:lineRule="exact"/>
              <w:jc w:val="center"/>
              <w:rPr>
                <w:rFonts w:ascii="仿宋_GB2312" w:hAnsi="Times New Roman" w:eastAsia="仿宋_GB2312" w:cs="Times New Roman"/>
                <w:kern w:val="0"/>
                <w:sz w:val="30"/>
                <w:szCs w:val="30"/>
              </w:rPr>
            </w:pPr>
            <w:r>
              <w:rPr>
                <w:rFonts w:hint="eastAsia" w:ascii="仿宋_GB2312" w:hAnsi="Times New Roman" w:eastAsia="仿宋_GB2312" w:cs="Times New Roman"/>
                <w:kern w:val="0"/>
                <w:sz w:val="30"/>
                <w:szCs w:val="30"/>
              </w:rPr>
              <w:t>学分</w:t>
            </w:r>
          </w:p>
        </w:tc>
        <w:tc>
          <w:tcPr>
            <w:tcW w:w="3645" w:type="dxa"/>
          </w:tcPr>
          <w:p>
            <w:pPr>
              <w:spacing w:after="0" w:line="460" w:lineRule="exact"/>
              <w:ind w:firstLine="320"/>
              <w:jc w:val="center"/>
              <w:rPr>
                <w:rFonts w:ascii="仿宋_GB2312" w:hAnsi="Times New Roman" w:eastAsia="仿宋_GB2312" w:cs="Times New Roman"/>
                <w:kern w:val="0"/>
                <w:sz w:val="30"/>
                <w:szCs w:val="30"/>
              </w:rPr>
            </w:pPr>
            <w:r>
              <w:rPr>
                <w:rFonts w:hint="eastAsia" w:ascii="仿宋_GB2312" w:hAnsi="Times New Roman" w:eastAsia="仿宋_GB2312" w:cs="Times New Roman"/>
                <w:kern w:val="0"/>
                <w:sz w:val="30"/>
                <w:szCs w:val="30"/>
              </w:rPr>
              <w:t>开课时间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spacing w:after="0"/>
              <w:jc w:val="center"/>
              <w:rPr>
                <w:rFonts w:ascii="仿宋_GB2312" w:eastAsia="仿宋_GB2312"/>
                <w:sz w:val="30"/>
                <w:szCs w:val="30"/>
              </w:rPr>
            </w:pPr>
            <w:r>
              <w:rPr>
                <w:rFonts w:hint="eastAsia" w:ascii="仿宋_GB2312" w:hAnsi="仿宋_GB2312" w:eastAsia="仿宋_GB2312" w:cs="仿宋_GB2312"/>
                <w:bCs/>
                <w:spacing w:val="20"/>
                <w:sz w:val="30"/>
                <w:szCs w:val="30"/>
              </w:rPr>
              <w:t>创新创业基础</w:t>
            </w:r>
          </w:p>
        </w:tc>
        <w:tc>
          <w:tcPr>
            <w:tcW w:w="1024" w:type="dxa"/>
            <w:vAlign w:val="center"/>
          </w:tcPr>
          <w:p>
            <w:pPr>
              <w:spacing w:after="0"/>
              <w:jc w:val="center"/>
              <w:rPr>
                <w:rFonts w:ascii="仿宋_GB2312" w:eastAsia="仿宋_GB2312"/>
                <w:sz w:val="30"/>
                <w:szCs w:val="30"/>
              </w:rPr>
            </w:pPr>
            <w:r>
              <w:rPr>
                <w:rFonts w:hint="eastAsia" w:ascii="仿宋_GB2312" w:hAnsi="仿宋_GB2312" w:eastAsia="仿宋_GB2312" w:cs="仿宋_GB2312"/>
                <w:bCs/>
                <w:spacing w:val="20"/>
                <w:sz w:val="30"/>
                <w:szCs w:val="30"/>
              </w:rPr>
              <w:t>1</w:t>
            </w:r>
          </w:p>
        </w:tc>
        <w:tc>
          <w:tcPr>
            <w:tcW w:w="3645" w:type="dxa"/>
          </w:tcPr>
          <w:p>
            <w:pPr>
              <w:spacing w:after="0"/>
              <w:jc w:val="center"/>
              <w:rPr>
                <w:rFonts w:ascii="仿宋_GB2312" w:eastAsia="仿宋_GB2312"/>
                <w:sz w:val="30"/>
                <w:szCs w:val="30"/>
              </w:rPr>
            </w:pPr>
            <w:r>
              <w:rPr>
                <w:rFonts w:hint="eastAsia" w:ascii="仿宋_GB2312" w:eastAsia="仿宋_GB2312"/>
                <w:sz w:val="30"/>
                <w:szCs w:val="30"/>
              </w:rPr>
              <w:t>2025-2026学年第一学期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spacing w:after="0"/>
              <w:jc w:val="center"/>
              <w:rPr>
                <w:rFonts w:ascii="仿宋_GB2312" w:eastAsia="仿宋_GB2312"/>
                <w:sz w:val="30"/>
                <w:szCs w:val="30"/>
              </w:rPr>
            </w:pPr>
            <w:r>
              <w:rPr>
                <w:rFonts w:hint="eastAsia" w:ascii="仿宋_GB2312" w:hAnsi="仿宋_GB2312" w:eastAsia="仿宋_GB2312" w:cs="仿宋_GB2312"/>
                <w:bCs/>
                <w:spacing w:val="20"/>
                <w:sz w:val="30"/>
                <w:szCs w:val="30"/>
              </w:rPr>
              <w:t>创新创业实战模拟</w:t>
            </w:r>
          </w:p>
        </w:tc>
        <w:tc>
          <w:tcPr>
            <w:tcW w:w="1024" w:type="dxa"/>
            <w:vAlign w:val="center"/>
          </w:tcPr>
          <w:p>
            <w:pPr>
              <w:spacing w:after="0"/>
              <w:jc w:val="center"/>
              <w:rPr>
                <w:rFonts w:ascii="仿宋_GB2312" w:eastAsia="仿宋_GB2312"/>
                <w:sz w:val="30"/>
                <w:szCs w:val="30"/>
              </w:rPr>
            </w:pPr>
            <w:r>
              <w:rPr>
                <w:rFonts w:hint="eastAsia" w:ascii="仿宋_GB2312" w:hAnsi="仿宋_GB2312" w:eastAsia="仿宋_GB2312" w:cs="仿宋_GB2312"/>
                <w:bCs/>
                <w:spacing w:val="20"/>
                <w:sz w:val="30"/>
                <w:szCs w:val="30"/>
              </w:rPr>
              <w:t>2</w:t>
            </w:r>
          </w:p>
        </w:tc>
        <w:tc>
          <w:tcPr>
            <w:tcW w:w="3645" w:type="dxa"/>
          </w:tcPr>
          <w:p>
            <w:pPr>
              <w:spacing w:after="0"/>
              <w:jc w:val="center"/>
              <w:rPr>
                <w:rFonts w:ascii="仿宋_GB2312" w:eastAsia="仿宋_GB2312"/>
                <w:sz w:val="30"/>
                <w:szCs w:val="30"/>
              </w:rPr>
            </w:pPr>
            <w:r>
              <w:rPr>
                <w:rFonts w:hint="eastAsia" w:ascii="仿宋_GB2312" w:eastAsia="仿宋_GB2312"/>
                <w:sz w:val="30"/>
                <w:szCs w:val="30"/>
              </w:rPr>
              <w:t>2025-2026学年第一学期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spacing w:after="0"/>
              <w:jc w:val="center"/>
              <w:rPr>
                <w:rFonts w:ascii="仿宋_GB2312" w:eastAsia="仿宋_GB2312"/>
                <w:sz w:val="30"/>
                <w:szCs w:val="30"/>
              </w:rPr>
            </w:pPr>
            <w:r>
              <w:rPr>
                <w:rFonts w:hint="eastAsia" w:ascii="仿宋_GB2312" w:hAnsi="仿宋_GB2312" w:eastAsia="仿宋_GB2312" w:cs="仿宋_GB2312"/>
                <w:bCs/>
                <w:spacing w:val="20"/>
                <w:sz w:val="30"/>
                <w:szCs w:val="30"/>
              </w:rPr>
              <w:t>AI时代的产品设计与需求分析</w:t>
            </w:r>
          </w:p>
        </w:tc>
        <w:tc>
          <w:tcPr>
            <w:tcW w:w="1024" w:type="dxa"/>
            <w:vAlign w:val="center"/>
          </w:tcPr>
          <w:p>
            <w:pPr>
              <w:spacing w:after="0"/>
              <w:jc w:val="center"/>
              <w:rPr>
                <w:rFonts w:ascii="仿宋_GB2312" w:eastAsia="仿宋_GB2312"/>
                <w:sz w:val="30"/>
                <w:szCs w:val="30"/>
              </w:rPr>
            </w:pPr>
            <w:r>
              <w:rPr>
                <w:rFonts w:hint="eastAsia" w:ascii="仿宋_GB2312" w:hAnsi="仿宋_GB2312" w:eastAsia="仿宋_GB2312" w:cs="仿宋_GB2312"/>
                <w:bCs/>
                <w:spacing w:val="20"/>
                <w:sz w:val="30"/>
                <w:szCs w:val="30"/>
              </w:rPr>
              <w:t>2</w:t>
            </w:r>
          </w:p>
        </w:tc>
        <w:tc>
          <w:tcPr>
            <w:tcW w:w="3645" w:type="dxa"/>
            <w:vAlign w:val="center"/>
          </w:tcPr>
          <w:p>
            <w:pPr>
              <w:spacing w:after="0"/>
              <w:jc w:val="center"/>
              <w:rPr>
                <w:rFonts w:ascii="仿宋_GB2312" w:eastAsia="仿宋_GB2312"/>
                <w:sz w:val="30"/>
                <w:szCs w:val="30"/>
              </w:rPr>
            </w:pPr>
            <w:r>
              <w:rPr>
                <w:rFonts w:hint="eastAsia" w:ascii="仿宋_GB2312" w:eastAsia="仿宋_GB2312"/>
                <w:sz w:val="30"/>
                <w:szCs w:val="30"/>
              </w:rPr>
              <w:t>2025-2026学年第一学期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spacing w:after="0"/>
              <w:jc w:val="center"/>
              <w:rPr>
                <w:rFonts w:ascii="仿宋_GB2312" w:eastAsia="仿宋_GB2312"/>
                <w:sz w:val="30"/>
                <w:szCs w:val="30"/>
              </w:rPr>
            </w:pPr>
            <w:r>
              <w:rPr>
                <w:rFonts w:hint="eastAsia" w:ascii="仿宋_GB2312" w:hAnsi="仿宋_GB2312" w:eastAsia="仿宋_GB2312" w:cs="仿宋_GB2312"/>
                <w:bCs/>
                <w:spacing w:val="20"/>
                <w:sz w:val="30"/>
                <w:szCs w:val="30"/>
              </w:rPr>
              <w:t>AI产品开发与工程实践</w:t>
            </w:r>
          </w:p>
        </w:tc>
        <w:tc>
          <w:tcPr>
            <w:tcW w:w="1024" w:type="dxa"/>
            <w:vAlign w:val="center"/>
          </w:tcPr>
          <w:p>
            <w:pPr>
              <w:spacing w:after="0"/>
              <w:jc w:val="center"/>
              <w:rPr>
                <w:rFonts w:ascii="仿宋_GB2312" w:eastAsia="仿宋_GB2312"/>
                <w:sz w:val="30"/>
                <w:szCs w:val="30"/>
              </w:rPr>
            </w:pPr>
            <w:r>
              <w:rPr>
                <w:rFonts w:hint="eastAsia" w:ascii="仿宋_GB2312" w:hAnsi="仿宋_GB2312" w:eastAsia="仿宋_GB2312" w:cs="仿宋_GB2312"/>
                <w:bCs/>
                <w:spacing w:val="20"/>
                <w:sz w:val="30"/>
                <w:szCs w:val="30"/>
              </w:rPr>
              <w:t>2</w:t>
            </w:r>
          </w:p>
        </w:tc>
        <w:tc>
          <w:tcPr>
            <w:tcW w:w="3645" w:type="dxa"/>
          </w:tcPr>
          <w:p>
            <w:pPr>
              <w:spacing w:after="0"/>
              <w:jc w:val="center"/>
              <w:rPr>
                <w:rFonts w:ascii="仿宋_GB2312" w:eastAsia="仿宋_GB2312"/>
                <w:sz w:val="30"/>
                <w:szCs w:val="30"/>
              </w:rPr>
            </w:pPr>
            <w:r>
              <w:rPr>
                <w:rFonts w:hint="eastAsia" w:ascii="仿宋_GB2312" w:eastAsia="仿宋_GB2312"/>
                <w:sz w:val="30"/>
                <w:szCs w:val="30"/>
              </w:rPr>
              <w:t>2025-2026学年第二学期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spacing w:after="0"/>
              <w:jc w:val="center"/>
              <w:rPr>
                <w:rFonts w:ascii="仿宋_GB2312" w:eastAsia="仿宋_GB2312"/>
                <w:sz w:val="30"/>
                <w:szCs w:val="30"/>
              </w:rPr>
            </w:pPr>
            <w:r>
              <w:rPr>
                <w:rFonts w:hint="eastAsia" w:ascii="仿宋_GB2312" w:hAnsi="仿宋_GB2312" w:eastAsia="仿宋_GB2312" w:cs="仿宋_GB2312"/>
                <w:bCs/>
                <w:spacing w:val="20"/>
                <w:sz w:val="30"/>
                <w:szCs w:val="30"/>
              </w:rPr>
              <w:t>人工智能项目实战</w:t>
            </w:r>
          </w:p>
        </w:tc>
        <w:tc>
          <w:tcPr>
            <w:tcW w:w="1024" w:type="dxa"/>
            <w:vAlign w:val="center"/>
          </w:tcPr>
          <w:p>
            <w:pPr>
              <w:spacing w:after="0"/>
              <w:jc w:val="center"/>
              <w:rPr>
                <w:rFonts w:ascii="仿宋_GB2312" w:eastAsia="仿宋_GB2312"/>
                <w:sz w:val="30"/>
                <w:szCs w:val="30"/>
              </w:rPr>
            </w:pPr>
            <w:r>
              <w:rPr>
                <w:rFonts w:hint="eastAsia" w:ascii="仿宋_GB2312" w:hAnsi="仿宋_GB2312" w:eastAsia="仿宋_GB2312" w:cs="仿宋_GB2312"/>
                <w:bCs/>
                <w:spacing w:val="20"/>
                <w:sz w:val="30"/>
                <w:szCs w:val="30"/>
              </w:rPr>
              <w:t>2</w:t>
            </w:r>
          </w:p>
        </w:tc>
        <w:tc>
          <w:tcPr>
            <w:tcW w:w="3645" w:type="dxa"/>
          </w:tcPr>
          <w:p>
            <w:pPr>
              <w:spacing w:after="0"/>
              <w:jc w:val="center"/>
              <w:rPr>
                <w:rFonts w:ascii="仿宋_GB2312" w:eastAsia="仿宋_GB2312"/>
                <w:sz w:val="30"/>
                <w:szCs w:val="30"/>
              </w:rPr>
            </w:pPr>
            <w:r>
              <w:rPr>
                <w:rFonts w:hint="eastAsia" w:ascii="仿宋_GB2312" w:eastAsia="仿宋_GB2312"/>
                <w:sz w:val="30"/>
                <w:szCs w:val="30"/>
              </w:rPr>
              <w:t>2025-2026学年第二学期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spacing w:after="0"/>
              <w:jc w:val="center"/>
              <w:rPr>
                <w:rFonts w:ascii="仿宋_GB2312" w:eastAsia="仿宋_GB2312"/>
                <w:sz w:val="30"/>
                <w:szCs w:val="30"/>
              </w:rPr>
            </w:pPr>
            <w:r>
              <w:rPr>
                <w:rFonts w:hint="eastAsia" w:ascii="仿宋_GB2312" w:hAnsi="仿宋_GB2312" w:eastAsia="仿宋_GB2312" w:cs="仿宋_GB2312"/>
                <w:bCs/>
                <w:spacing w:val="20"/>
                <w:sz w:val="30"/>
                <w:szCs w:val="30"/>
              </w:rPr>
              <w:t>财务管理模拟实验</w:t>
            </w:r>
          </w:p>
        </w:tc>
        <w:tc>
          <w:tcPr>
            <w:tcW w:w="1024" w:type="dxa"/>
            <w:vAlign w:val="center"/>
          </w:tcPr>
          <w:p>
            <w:pPr>
              <w:spacing w:after="0"/>
              <w:jc w:val="center"/>
              <w:rPr>
                <w:rFonts w:ascii="仿宋_GB2312" w:eastAsia="仿宋_GB2312"/>
                <w:sz w:val="30"/>
                <w:szCs w:val="30"/>
              </w:rPr>
            </w:pPr>
            <w:r>
              <w:rPr>
                <w:rFonts w:hint="eastAsia" w:ascii="仿宋_GB2312" w:hAnsi="仿宋_GB2312" w:eastAsia="仿宋_GB2312" w:cs="仿宋_GB2312"/>
                <w:bCs/>
                <w:spacing w:val="20"/>
                <w:sz w:val="30"/>
                <w:szCs w:val="30"/>
              </w:rPr>
              <w:t>2</w:t>
            </w:r>
          </w:p>
        </w:tc>
        <w:tc>
          <w:tcPr>
            <w:tcW w:w="3645" w:type="dxa"/>
          </w:tcPr>
          <w:p>
            <w:pPr>
              <w:spacing w:after="0"/>
              <w:jc w:val="center"/>
              <w:rPr>
                <w:rFonts w:ascii="仿宋_GB2312" w:eastAsia="仿宋_GB2312"/>
                <w:sz w:val="30"/>
                <w:szCs w:val="30"/>
              </w:rPr>
            </w:pPr>
            <w:r>
              <w:rPr>
                <w:rFonts w:hint="eastAsia" w:ascii="仿宋_GB2312" w:eastAsia="仿宋_GB2312"/>
                <w:sz w:val="30"/>
                <w:szCs w:val="30"/>
              </w:rPr>
              <w:t>2025-2026学年第二学期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spacing w:after="0"/>
              <w:jc w:val="center"/>
              <w:rPr>
                <w:rFonts w:ascii="仿宋_GB2312" w:eastAsia="仿宋_GB2312"/>
                <w:sz w:val="30"/>
                <w:szCs w:val="30"/>
              </w:rPr>
            </w:pPr>
            <w:r>
              <w:rPr>
                <w:rFonts w:hint="eastAsia" w:ascii="仿宋_GB2312" w:eastAsia="仿宋_GB2312"/>
                <w:sz w:val="30"/>
                <w:szCs w:val="30"/>
              </w:rPr>
              <w:t>合计</w:t>
            </w:r>
          </w:p>
        </w:tc>
        <w:tc>
          <w:tcPr>
            <w:tcW w:w="1024" w:type="dxa"/>
            <w:vAlign w:val="center"/>
          </w:tcPr>
          <w:p>
            <w:pPr>
              <w:spacing w:after="0"/>
              <w:jc w:val="center"/>
              <w:rPr>
                <w:rFonts w:ascii="仿宋_GB2312" w:eastAsia="仿宋_GB2312"/>
                <w:sz w:val="30"/>
                <w:szCs w:val="30"/>
              </w:rPr>
            </w:pPr>
            <w:r>
              <w:rPr>
                <w:rFonts w:hint="eastAsia" w:ascii="仿宋_GB2312" w:hAnsi="仿宋_GB2312" w:eastAsia="仿宋_GB2312" w:cs="仿宋_GB2312"/>
                <w:bCs/>
                <w:spacing w:val="20"/>
                <w:sz w:val="30"/>
                <w:szCs w:val="30"/>
              </w:rPr>
              <w:t>11</w:t>
            </w:r>
          </w:p>
        </w:tc>
        <w:tc>
          <w:tcPr>
            <w:tcW w:w="3645" w:type="dxa"/>
            <w:vAlign w:val="center"/>
          </w:tcPr>
          <w:p>
            <w:pPr>
              <w:spacing w:after="0"/>
              <w:jc w:val="center"/>
              <w:rPr>
                <w:rFonts w:ascii="仿宋_GB2312" w:eastAsia="仿宋_GB2312"/>
                <w:sz w:val="30"/>
                <w:szCs w:val="30"/>
              </w:rPr>
            </w:pPr>
            <w:r>
              <w:rPr>
                <w:rFonts w:hint="eastAsia" w:ascii="仿宋_GB2312" w:eastAsia="仿宋_GB2312"/>
                <w:sz w:val="30"/>
                <w:szCs w:val="30"/>
              </w:rPr>
              <w:t>-</w:t>
            </w:r>
          </w:p>
        </w:tc>
      </w:tr>
    </w:tbl>
    <w:p>
      <w:pPr>
        <w:rPr>
          <w:rFonts w:ascii="仿宋_GB2312" w:eastAsia="仿宋_GB2312"/>
          <w:sz w:val="36"/>
          <w:szCs w:val="32"/>
        </w:rPr>
      </w:pPr>
    </w:p>
    <w:p>
      <w:pPr>
        <w:numPr>
          <w:ilvl w:val="0"/>
          <w:numId w:val="1"/>
        </w:numPr>
        <w:rPr>
          <w:rFonts w:hint="eastAsia" w:ascii="仿宋_GB2312" w:eastAsia="仿宋_GB2312"/>
          <w:b/>
          <w:bCs/>
          <w:sz w:val="32"/>
          <w:szCs w:val="32"/>
        </w:rPr>
      </w:pPr>
      <w:r>
        <w:rPr>
          <w:rFonts w:hint="eastAsia" w:ascii="仿宋_GB2312" w:eastAsia="仿宋_GB2312"/>
          <w:b/>
          <w:bCs/>
          <w:sz w:val="32"/>
          <w:szCs w:val="32"/>
        </w:rPr>
        <w:t>选拔条件</w:t>
      </w:r>
    </w:p>
    <w:p>
      <w:pPr>
        <w:numPr>
          <w:ilvl w:val="0"/>
          <w:numId w:val="0"/>
        </w:numPr>
        <w:ind w:firstLine="640" w:firstLineChars="200"/>
        <w:rPr>
          <w:rFonts w:ascii="仿宋_GB2312" w:eastAsia="仿宋_GB2312"/>
          <w:sz w:val="32"/>
          <w:szCs w:val="32"/>
        </w:rPr>
      </w:pPr>
      <w:r>
        <w:rPr>
          <w:rFonts w:hint="eastAsia" w:ascii="仿宋_GB2312" w:eastAsia="仿宋_GB2312"/>
          <w:sz w:val="32"/>
          <w:szCs w:val="32"/>
        </w:rPr>
        <w:t>1.对象范围</w:t>
      </w:r>
      <w:r>
        <w:rPr>
          <w:rFonts w:hint="eastAsia" w:ascii="仿宋_GB2312" w:hAnsi="仿宋_GB2312" w:eastAsia="仿宋_GB2312" w:cs="仿宋_GB2312"/>
          <w:sz w:val="32"/>
          <w:szCs w:val="32"/>
        </w:rPr>
        <w:t>：全校大二、大三本科生。</w:t>
      </w:r>
    </w:p>
    <w:p>
      <w:pPr>
        <w:ind w:firstLine="640" w:firstLineChars="200"/>
        <w:rPr>
          <w:rFonts w:ascii="仿宋_GB2312" w:eastAsia="仿宋_GB2312"/>
          <w:sz w:val="32"/>
          <w:szCs w:val="32"/>
        </w:rPr>
      </w:pPr>
      <w:r>
        <w:rPr>
          <w:rFonts w:hint="eastAsia" w:ascii="仿宋_GB2312" w:eastAsia="仿宋_GB2312"/>
          <w:sz w:val="32"/>
          <w:szCs w:val="32"/>
        </w:rPr>
        <w:t>2.基本要求</w:t>
      </w:r>
      <w:r>
        <w:rPr>
          <w:rFonts w:hint="eastAsia" w:ascii="仿宋_GB2312" w:hAnsi="仿宋_GB2312" w:eastAsia="仿宋_GB2312" w:cs="仿宋_GB2312"/>
          <w:sz w:val="32"/>
          <w:szCs w:val="32"/>
        </w:rPr>
        <w:t>：</w:t>
      </w:r>
      <w:r>
        <w:rPr>
          <w:rFonts w:hint="eastAsia" w:ascii="仿宋_GB2312" w:eastAsia="仿宋_GB2312"/>
          <w:sz w:val="32"/>
          <w:szCs w:val="32"/>
        </w:rPr>
        <w:t>思想品德良好，遵守校纪校规；学习成绩优良，具备较强学习能力；对人工智能、创新创业有浓厚兴趣，具有创新意识或实践经验者优先。</w:t>
      </w:r>
    </w:p>
    <w:p>
      <w:pPr>
        <w:ind w:firstLine="640" w:firstLineChars="200"/>
        <w:rPr>
          <w:rFonts w:ascii="仿宋_GB2312" w:eastAsia="仿宋_GB2312"/>
          <w:sz w:val="32"/>
          <w:szCs w:val="32"/>
        </w:rPr>
      </w:pPr>
      <w:r>
        <w:rPr>
          <w:rFonts w:hint="eastAsia" w:ascii="仿宋_GB2312" w:eastAsia="仿宋_GB2312"/>
          <w:sz w:val="32"/>
          <w:szCs w:val="32"/>
        </w:rPr>
        <w:t>3.能力基础</w:t>
      </w:r>
      <w:r>
        <w:rPr>
          <w:rFonts w:hint="eastAsia" w:ascii="仿宋_GB2312" w:hAnsi="仿宋_GB2312" w:eastAsia="仿宋_GB2312" w:cs="仿宋_GB2312"/>
          <w:sz w:val="32"/>
          <w:szCs w:val="32"/>
        </w:rPr>
        <w:t>：建议掌握编程基础（如</w:t>
      </w:r>
      <w:r>
        <w:rPr>
          <w:rFonts w:ascii="仿宋_GB2312" w:eastAsia="仿宋_GB2312"/>
          <w:sz w:val="32"/>
          <w:szCs w:val="32"/>
        </w:rPr>
        <w:t>Python</w:t>
      </w:r>
      <w:r>
        <w:rPr>
          <w:rFonts w:hint="eastAsia" w:ascii="仿宋_GB2312" w:eastAsia="仿宋_GB2312"/>
          <w:sz w:val="32"/>
          <w:szCs w:val="32"/>
        </w:rPr>
        <w:t>）或商业常识，非强制但有助于课程学习。</w:t>
      </w:r>
    </w:p>
    <w:p>
      <w:pPr>
        <w:ind w:firstLine="640" w:firstLineChars="200"/>
        <w:rPr>
          <w:rFonts w:ascii="仿宋_GB2312" w:eastAsia="仿宋_GB2312"/>
          <w:sz w:val="32"/>
          <w:szCs w:val="32"/>
        </w:rPr>
      </w:pPr>
      <w:r>
        <w:rPr>
          <w:rFonts w:hint="eastAsia" w:ascii="仿宋_GB2312" w:eastAsia="仿宋_GB2312"/>
          <w:sz w:val="32"/>
          <w:szCs w:val="32"/>
        </w:rPr>
        <w:t>4.数量要求：计划招生30-50人。</w:t>
      </w:r>
    </w:p>
    <w:p>
      <w:pPr>
        <w:numPr>
          <w:ilvl w:val="0"/>
          <w:numId w:val="2"/>
        </w:numPr>
        <w:rPr>
          <w:rFonts w:ascii="仿宋_GB2312" w:eastAsia="仿宋_GB2312"/>
          <w:b/>
          <w:bCs/>
          <w:sz w:val="32"/>
          <w:szCs w:val="32"/>
        </w:rPr>
      </w:pPr>
      <w:r>
        <w:rPr>
          <w:rFonts w:hint="eastAsia" w:ascii="仿宋_GB2312" w:eastAsia="仿宋_GB2312"/>
          <w:b/>
          <w:bCs/>
          <w:sz w:val="32"/>
          <w:szCs w:val="32"/>
          <w:lang w:eastAsia="zh-CN"/>
        </w:rPr>
        <w:t>报名</w:t>
      </w:r>
      <w:r>
        <w:rPr>
          <w:rFonts w:ascii="仿宋_GB2312" w:eastAsia="仿宋_GB2312"/>
          <w:b/>
          <w:bCs/>
          <w:sz w:val="32"/>
          <w:szCs w:val="32"/>
        </w:rPr>
        <w:t>方式</w:t>
      </w:r>
    </w:p>
    <w:p>
      <w:pPr>
        <w:ind w:firstLine="600" w:firstLineChars="200"/>
        <w:jc w:val="left"/>
        <w:rPr>
          <w:rFonts w:hint="eastAsia" w:ascii="仿宋_GB2312" w:hAnsi="微软雅黑" w:eastAsia="仿宋_GB2312" w:cs="宋体"/>
          <w:color w:val="000000" w:themeColor="text1"/>
          <w:kern w:val="0"/>
          <w:sz w:val="32"/>
          <w:szCs w:val="32"/>
          <w:lang w:val="en-US" w:eastAsia="zh-CN" w:bidi="ar-SA"/>
          <w14:textFill>
            <w14:solidFill>
              <w14:schemeClr w14:val="tx1"/>
            </w14:solidFill>
          </w14:textFill>
        </w:rPr>
      </w:pPr>
      <w:r>
        <w:rPr>
          <w:rFonts w:hint="eastAsia" w:ascii="仿宋" w:hAnsi="仿宋" w:eastAsia="仿宋" w:cs="仿宋"/>
          <w:color w:val="000000"/>
          <w:kern w:val="0"/>
          <w:sz w:val="30"/>
          <w:szCs w:val="30"/>
          <w:lang w:val="en-US" w:eastAsia="zh-CN"/>
        </w:rPr>
        <w:t>1.教务系统报名：</w:t>
      </w:r>
      <w:r>
        <w:rPr>
          <w:rFonts w:hint="eastAsia" w:ascii="仿宋_GB2312" w:hAnsi="微软雅黑" w:eastAsia="仿宋_GB2312" w:cs="宋体"/>
          <w:color w:val="000000" w:themeColor="text1"/>
          <w:kern w:val="0"/>
          <w:sz w:val="32"/>
          <w:szCs w:val="32"/>
          <w:lang w:val="en-US" w:eastAsia="zh-CN" w:bidi="ar-SA"/>
          <w14:textFill>
            <w14:solidFill>
              <w14:schemeClr w14:val="tx1"/>
            </w14:solidFill>
          </w14:textFill>
        </w:rPr>
        <w:t>教务系统点击左上角“报名申请”-“考级项目报名”-选择报名项</w:t>
      </w:r>
    </w:p>
    <w:p>
      <w:pPr>
        <w:ind w:firstLine="600" w:firstLineChars="200"/>
        <w:jc w:val="left"/>
        <w:rPr>
          <w:rFonts w:ascii="仿宋_GB2312" w:eastAsia="仿宋_GB2312"/>
          <w:b/>
          <w:bCs/>
          <w:sz w:val="32"/>
          <w:szCs w:val="32"/>
        </w:rPr>
      </w:pPr>
      <w:r>
        <w:rPr>
          <w:rFonts w:hint="eastAsia" w:ascii="仿宋" w:hAnsi="仿宋" w:eastAsia="仿宋" w:cs="仿宋"/>
          <w:color w:val="000000"/>
          <w:kern w:val="0"/>
          <w:sz w:val="30"/>
          <w:szCs w:val="30"/>
          <w:lang w:val="en-US" w:eastAsia="zh-CN"/>
        </w:rPr>
        <w:t>2.</w:t>
      </w:r>
      <w:r>
        <w:rPr>
          <w:rFonts w:hint="eastAsia" w:ascii="仿宋" w:hAnsi="仿宋" w:eastAsia="仿宋" w:cs="仿宋"/>
          <w:color w:val="000000"/>
          <w:kern w:val="0"/>
          <w:sz w:val="30"/>
          <w:szCs w:val="30"/>
          <w:lang w:eastAsia="zh-CN"/>
        </w:rPr>
        <w:t>报名后</w:t>
      </w:r>
      <w:r>
        <w:rPr>
          <w:rFonts w:hint="eastAsia" w:ascii="仿宋" w:hAnsi="仿宋" w:eastAsia="仿宋" w:cs="仿宋"/>
          <w:color w:val="000000"/>
          <w:kern w:val="0"/>
          <w:sz w:val="30"/>
          <w:szCs w:val="30"/>
        </w:rPr>
        <w:t>QQ扫码进入微专业招生群</w:t>
      </w:r>
    </w:p>
    <w:p>
      <w:pPr>
        <w:spacing w:line="240" w:lineRule="auto"/>
        <w:jc w:val="center"/>
        <w:rPr>
          <w:rFonts w:hint="eastAsia" w:ascii="方正小标宋简体" w:hAnsi="楷体" w:eastAsia="方正小标宋简体"/>
          <w:sz w:val="44"/>
          <w:szCs w:val="28"/>
          <w:lang w:val="en-US" w:eastAsia="zh-CN"/>
        </w:rPr>
      </w:pPr>
      <w:bookmarkStart w:id="0" w:name="OLE_LINK1"/>
      <w:r>
        <w:rPr>
          <w:rFonts w:ascii="仿宋" w:hAnsi="仿宋" w:eastAsia="仿宋" w:cs="仿宋"/>
          <w:color w:val="000000"/>
          <w:kern w:val="0"/>
          <w:sz w:val="30"/>
          <w:szCs w:val="30"/>
        </w:rPr>
        <w:drawing>
          <wp:inline distT="0" distB="0" distL="0" distR="0">
            <wp:extent cx="1921510" cy="1885950"/>
            <wp:effectExtent l="0" t="0" r="2540" b="0"/>
            <wp:docPr id="6571633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163374" name="图片 1"/>
                    <pic:cNvPicPr>
                      <a:picLocks noChangeAspect="1"/>
                    </pic:cNvPicPr>
                  </pic:nvPicPr>
                  <pic:blipFill>
                    <a:blip r:embed="rId7"/>
                    <a:stretch>
                      <a:fillRect/>
                    </a:stretch>
                  </pic:blipFill>
                  <pic:spPr>
                    <a:xfrm>
                      <a:off x="0" y="0"/>
                      <a:ext cx="1921510" cy="1885950"/>
                    </a:xfrm>
                    <a:prstGeom prst="rect">
                      <a:avLst/>
                    </a:prstGeom>
                  </pic:spPr>
                </pic:pic>
              </a:graphicData>
            </a:graphic>
          </wp:inline>
        </w:drawing>
      </w:r>
      <w:bookmarkEnd w:id="0"/>
    </w:p>
    <w:p>
      <w:pPr>
        <w:jc w:val="center"/>
        <w:rPr>
          <w:rFonts w:hint="eastAsia" w:ascii="方正小标宋简体" w:hAnsi="楷体" w:eastAsia="方正小标宋简体"/>
          <w:sz w:val="44"/>
          <w:szCs w:val="28"/>
          <w:lang w:val="en-US" w:eastAsia="zh-CN"/>
        </w:rPr>
        <w:sectPr>
          <w:footerReference r:id="rId3" w:type="default"/>
          <w:pgSz w:w="11906" w:h="16838"/>
          <w:pgMar w:top="1440" w:right="1800" w:bottom="1440" w:left="1800" w:header="851" w:footer="992" w:gutter="0"/>
          <w:cols w:space="425" w:num="1"/>
          <w:docGrid w:type="lines" w:linePitch="312" w:charSpace="0"/>
        </w:sectPr>
      </w:pPr>
    </w:p>
    <w:p>
      <w:pPr>
        <w:jc w:val="center"/>
        <w:rPr>
          <w:rFonts w:hint="eastAsia" w:ascii="方正小标宋简体" w:hAnsi="楷体" w:eastAsia="方正小标宋简体"/>
          <w:sz w:val="44"/>
          <w:szCs w:val="28"/>
          <w:lang w:val="en-US" w:eastAsia="zh-CN"/>
        </w:rPr>
      </w:pPr>
      <w:r>
        <w:rPr>
          <w:rFonts w:hint="eastAsia" w:ascii="方正小标宋简体" w:hAnsi="楷体" w:eastAsia="方正小标宋简体"/>
          <w:sz w:val="44"/>
          <w:szCs w:val="28"/>
          <w:lang w:val="en-US" w:eastAsia="zh-CN"/>
        </w:rPr>
        <w:t>数智理财与税务规划</w:t>
      </w:r>
    </w:p>
    <w:p>
      <w:pPr>
        <w:rPr>
          <w:rFonts w:ascii="仿宋_GB2312" w:eastAsia="仿宋_GB2312"/>
          <w:b/>
          <w:sz w:val="32"/>
          <w:szCs w:val="32"/>
        </w:rPr>
      </w:pPr>
      <w:r>
        <w:rPr>
          <w:rFonts w:hint="eastAsia" w:ascii="仿宋_GB2312" w:eastAsia="仿宋_GB2312"/>
          <w:b/>
          <w:sz w:val="32"/>
          <w:szCs w:val="32"/>
        </w:rPr>
        <w:t>（一）微专业简介</w:t>
      </w:r>
    </w:p>
    <w:p>
      <w:pPr>
        <w:ind w:firstLine="640" w:firstLineChars="200"/>
        <w:rPr>
          <w:rFonts w:hint="eastAsia" w:ascii="仿宋_GB2312" w:eastAsia="仿宋_GB2312"/>
          <w:sz w:val="32"/>
          <w:szCs w:val="32"/>
        </w:rPr>
      </w:pPr>
      <w:r>
        <w:rPr>
          <w:rFonts w:hint="eastAsia" w:ascii="仿宋_GB2312" w:eastAsia="仿宋_GB2312"/>
          <w:sz w:val="32"/>
          <w:szCs w:val="32"/>
        </w:rPr>
        <w:t>数智理财与税务规划微专业聚焦个人理财与税务管理核心技能，为职业发展和创业提供支持。8门核心课程系统讲解个人收支规划、金融产品评估等理财内容，涵盖企业财税管理、成本控制等领域，助力大学生规划财务生活。课程强调实用性，结合场景培养财务分析与决策能力，提升理财效率。作为跨学科课程，其特别适合非财务管理专业学生，可显著提升理财能力与财务思维，为职业发展或创业筑牢基础。</w:t>
      </w:r>
    </w:p>
    <w:p>
      <w:pPr>
        <w:rPr>
          <w:rFonts w:hint="eastAsia" w:ascii="仿宋_GB2312" w:eastAsia="仿宋_GB2312"/>
          <w:b/>
          <w:bCs/>
          <w:sz w:val="32"/>
          <w:szCs w:val="32"/>
        </w:rPr>
      </w:pPr>
      <w:r>
        <w:rPr>
          <w:rFonts w:hint="eastAsia" w:ascii="仿宋_GB2312" w:eastAsia="仿宋_GB2312"/>
          <w:b/>
          <w:bCs/>
          <w:sz w:val="32"/>
          <w:szCs w:val="32"/>
        </w:rPr>
        <w:t>（二）培养目标</w:t>
      </w:r>
    </w:p>
    <w:p>
      <w:pPr>
        <w:ind w:firstLine="640" w:firstLineChars="200"/>
        <w:rPr>
          <w:rFonts w:hint="eastAsia" w:ascii="仿宋_GB2312" w:eastAsia="仿宋_GB2312"/>
          <w:sz w:val="32"/>
          <w:szCs w:val="32"/>
        </w:rPr>
      </w:pPr>
      <w:r>
        <w:rPr>
          <w:rFonts w:hint="eastAsia" w:ascii="仿宋_GB2312" w:eastAsia="仿宋_GB2312"/>
          <w:sz w:val="32"/>
          <w:szCs w:val="32"/>
        </w:rPr>
        <w:t xml:space="preserve">1. 掌握个人理财规划核心技能，学会科学安排收支、制定执行预算，实现财务平衡与资金高效利用。  </w:t>
      </w:r>
    </w:p>
    <w:p>
      <w:pPr>
        <w:ind w:firstLine="640" w:firstLineChars="200"/>
        <w:rPr>
          <w:rFonts w:hint="eastAsia" w:ascii="仿宋_GB2312" w:eastAsia="仿宋_GB2312"/>
          <w:sz w:val="32"/>
          <w:szCs w:val="32"/>
        </w:rPr>
      </w:pPr>
      <w:r>
        <w:rPr>
          <w:rFonts w:hint="eastAsia" w:ascii="仿宋_GB2312" w:eastAsia="仿宋_GB2312"/>
          <w:sz w:val="32"/>
          <w:szCs w:val="32"/>
        </w:rPr>
        <w:t xml:space="preserve">2. 精通金融产品选购与投资策略设计，掌握基金、股票等基础知识，学会资产配置与风险管理。  </w:t>
      </w:r>
    </w:p>
    <w:p>
      <w:pPr>
        <w:ind w:firstLine="640" w:firstLineChars="200"/>
        <w:rPr>
          <w:rFonts w:hint="eastAsia" w:ascii="仿宋_GB2312" w:eastAsia="仿宋_GB2312"/>
          <w:sz w:val="32"/>
          <w:szCs w:val="32"/>
        </w:rPr>
      </w:pPr>
      <w:r>
        <w:rPr>
          <w:rFonts w:hint="eastAsia" w:ascii="仿宋_GB2312" w:eastAsia="仿宋_GB2312"/>
          <w:sz w:val="32"/>
          <w:szCs w:val="32"/>
        </w:rPr>
        <w:t xml:space="preserve">3. 理解税务合规与成本控制，熟悉法规政策，通过案例实践优化日常财务效益。  </w:t>
      </w:r>
    </w:p>
    <w:p>
      <w:pPr>
        <w:ind w:firstLine="640" w:firstLineChars="200"/>
        <w:rPr>
          <w:rFonts w:hint="eastAsia" w:ascii="仿宋_GB2312" w:eastAsia="仿宋_GB2312"/>
          <w:sz w:val="32"/>
          <w:szCs w:val="32"/>
        </w:rPr>
      </w:pPr>
      <w:r>
        <w:rPr>
          <w:rFonts w:hint="eastAsia" w:ascii="仿宋_GB2312" w:eastAsia="仿宋_GB2312"/>
          <w:sz w:val="32"/>
          <w:szCs w:val="32"/>
        </w:rPr>
        <w:t>4. 学习数智化平台应用，掌握智能化财务管理工具，提升理财效率、简化财务流程。</w:t>
      </w:r>
    </w:p>
    <w:p>
      <w:pPr>
        <w:rPr>
          <w:rFonts w:ascii="仿宋_GB2312" w:eastAsia="仿宋_GB2312"/>
          <w:b/>
          <w:sz w:val="32"/>
          <w:szCs w:val="32"/>
        </w:rPr>
      </w:pPr>
      <w:r>
        <w:rPr>
          <w:rFonts w:hint="eastAsia" w:ascii="仿宋_GB2312" w:eastAsia="仿宋_GB2312"/>
          <w:b/>
          <w:sz w:val="32"/>
          <w:szCs w:val="32"/>
        </w:rPr>
        <w:t>（三）课程</w:t>
      </w:r>
      <w:r>
        <w:rPr>
          <w:rFonts w:ascii="仿宋_GB2312" w:eastAsia="仿宋_GB2312"/>
          <w:b/>
          <w:sz w:val="32"/>
          <w:szCs w:val="32"/>
        </w:rPr>
        <w:t>设置</w:t>
      </w:r>
    </w:p>
    <w:tbl>
      <w:tblPr>
        <w:tblStyle w:val="8"/>
        <w:tblW w:w="91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98"/>
        <w:gridCol w:w="993"/>
        <w:gridCol w:w="3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8" w:type="dxa"/>
            <w:vAlign w:val="center"/>
          </w:tcPr>
          <w:p>
            <w:pPr>
              <w:adjustRightInd w:val="0"/>
              <w:snapToGrid w:val="0"/>
              <w:jc w:val="center"/>
              <w:rPr>
                <w:rFonts w:ascii="仿宋_GB2312" w:eastAsia="仿宋_GB2312"/>
                <w:sz w:val="30"/>
                <w:szCs w:val="30"/>
              </w:rPr>
            </w:pPr>
            <w:r>
              <w:rPr>
                <w:rFonts w:hint="eastAsia" w:ascii="仿宋_GB2312" w:eastAsia="仿宋_GB2312"/>
                <w:sz w:val="30"/>
                <w:szCs w:val="30"/>
              </w:rPr>
              <w:t>课程名称</w:t>
            </w:r>
          </w:p>
        </w:tc>
        <w:tc>
          <w:tcPr>
            <w:tcW w:w="993" w:type="dxa"/>
            <w:vAlign w:val="center"/>
          </w:tcPr>
          <w:p>
            <w:pPr>
              <w:adjustRightInd w:val="0"/>
              <w:snapToGrid w:val="0"/>
              <w:jc w:val="center"/>
              <w:rPr>
                <w:rFonts w:ascii="仿宋_GB2312" w:eastAsia="仿宋_GB2312"/>
                <w:sz w:val="30"/>
                <w:szCs w:val="30"/>
              </w:rPr>
            </w:pPr>
            <w:r>
              <w:rPr>
                <w:rFonts w:hint="eastAsia" w:ascii="仿宋_GB2312" w:eastAsia="仿宋_GB2312"/>
                <w:sz w:val="30"/>
                <w:szCs w:val="30"/>
              </w:rPr>
              <w:t>学分</w:t>
            </w:r>
          </w:p>
        </w:tc>
        <w:tc>
          <w:tcPr>
            <w:tcW w:w="3061" w:type="dxa"/>
            <w:vAlign w:val="center"/>
          </w:tcPr>
          <w:p>
            <w:pPr>
              <w:adjustRightInd w:val="0"/>
              <w:snapToGrid w:val="0"/>
              <w:jc w:val="center"/>
              <w:rPr>
                <w:rFonts w:ascii="仿宋_GB2312" w:eastAsia="仿宋_GB2312"/>
                <w:sz w:val="30"/>
                <w:szCs w:val="30"/>
              </w:rPr>
            </w:pPr>
            <w:r>
              <w:rPr>
                <w:rFonts w:hint="eastAsia" w:ascii="仿宋_GB2312" w:eastAsia="仿宋_GB2312"/>
                <w:sz w:val="30"/>
                <w:szCs w:val="30"/>
              </w:rPr>
              <w:t>开课时间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8" w:type="dxa"/>
            <w:vAlign w:val="center"/>
          </w:tcPr>
          <w:p>
            <w:pPr>
              <w:pStyle w:val="6"/>
              <w:adjustRightInd w:val="0"/>
              <w:snapToGrid w:val="0"/>
              <w:spacing w:before="0" w:beforeAutospacing="0" w:after="0" w:afterAutospacing="0"/>
              <w:jc w:val="center"/>
              <w:rPr>
                <w:rFonts w:ascii="仿宋_GB2312" w:hAnsi="Times New Roman" w:eastAsia="仿宋_GB2312" w:cs="Times New Roman"/>
                <w:sz w:val="30"/>
                <w:szCs w:val="30"/>
              </w:rPr>
            </w:pPr>
            <w:r>
              <w:rPr>
                <w:rFonts w:hint="eastAsia" w:ascii="仿宋_GB2312" w:hAnsi="Times New Roman" w:eastAsia="仿宋_GB2312" w:cs="Times New Roman"/>
                <w:sz w:val="30"/>
                <w:szCs w:val="30"/>
              </w:rPr>
              <w:t>会计思维：人人必备的商业技能</w:t>
            </w:r>
          </w:p>
        </w:tc>
        <w:tc>
          <w:tcPr>
            <w:tcW w:w="993" w:type="dxa"/>
            <w:vAlign w:val="center"/>
          </w:tcPr>
          <w:p>
            <w:pPr>
              <w:jc w:val="center"/>
              <w:rPr>
                <w:rFonts w:hint="eastAsia" w:ascii="仿宋_GB2312" w:eastAsia="仿宋_GB2312"/>
                <w:sz w:val="30"/>
                <w:szCs w:val="30"/>
                <w:lang w:val="en-US" w:eastAsia="zh-CN"/>
              </w:rPr>
            </w:pPr>
            <w:r>
              <w:rPr>
                <w:rFonts w:hint="eastAsia" w:ascii="仿宋_GB2312" w:eastAsia="仿宋_GB2312"/>
                <w:sz w:val="30"/>
                <w:szCs w:val="30"/>
                <w:lang w:val="en-US" w:eastAsia="zh-CN"/>
              </w:rPr>
              <w:t>3</w:t>
            </w:r>
          </w:p>
        </w:tc>
        <w:tc>
          <w:tcPr>
            <w:tcW w:w="3061" w:type="dxa"/>
            <w:vAlign w:val="center"/>
          </w:tcPr>
          <w:p>
            <w:pPr>
              <w:jc w:val="center"/>
              <w:rPr>
                <w:rFonts w:hint="eastAsia" w:ascii="仿宋_GB2312" w:eastAsia="仿宋_GB2312"/>
                <w:sz w:val="30"/>
                <w:szCs w:val="30"/>
                <w:lang w:val="en-US" w:eastAsia="zh-CN"/>
              </w:rPr>
            </w:pPr>
            <w:r>
              <w:rPr>
                <w:rFonts w:hint="eastAsia" w:ascii="仿宋_GB2312" w:eastAsia="仿宋_GB2312"/>
                <w:sz w:val="30"/>
                <w:szCs w:val="30"/>
                <w:lang w:val="en-US" w:eastAsia="zh-CN"/>
              </w:rPr>
              <w:t>2025-2026第一学期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8" w:type="dxa"/>
            <w:vAlign w:val="center"/>
          </w:tcPr>
          <w:p>
            <w:pPr>
              <w:pStyle w:val="6"/>
              <w:adjustRightInd w:val="0"/>
              <w:snapToGrid w:val="0"/>
              <w:spacing w:before="0" w:beforeAutospacing="0" w:after="0" w:afterAutospacing="0"/>
              <w:jc w:val="center"/>
              <w:rPr>
                <w:rFonts w:ascii="仿宋_GB2312" w:hAnsi="Times New Roman" w:eastAsia="仿宋_GB2312" w:cs="Times New Roman"/>
                <w:sz w:val="30"/>
                <w:szCs w:val="30"/>
              </w:rPr>
            </w:pPr>
            <w:r>
              <w:rPr>
                <w:rFonts w:hint="eastAsia" w:ascii="仿宋_GB2312" w:hAnsi="Times New Roman" w:eastAsia="仿宋_GB2312" w:cs="Times New Roman"/>
                <w:sz w:val="30"/>
                <w:szCs w:val="30"/>
              </w:rPr>
              <w:t>税务管理：策略与合规之道</w:t>
            </w:r>
          </w:p>
        </w:tc>
        <w:tc>
          <w:tcPr>
            <w:tcW w:w="993" w:type="dxa"/>
            <w:vAlign w:val="center"/>
          </w:tcPr>
          <w:p>
            <w:pPr>
              <w:jc w:val="center"/>
              <w:rPr>
                <w:rFonts w:hint="eastAsia" w:ascii="仿宋_GB2312" w:eastAsia="仿宋_GB2312"/>
                <w:sz w:val="30"/>
                <w:szCs w:val="30"/>
                <w:lang w:val="en-US" w:eastAsia="zh-CN"/>
              </w:rPr>
            </w:pPr>
            <w:r>
              <w:rPr>
                <w:rFonts w:hint="eastAsia" w:ascii="仿宋_GB2312" w:eastAsia="仿宋_GB2312"/>
                <w:sz w:val="30"/>
                <w:szCs w:val="30"/>
                <w:lang w:val="en-US" w:eastAsia="zh-CN"/>
              </w:rPr>
              <w:t>2</w:t>
            </w:r>
          </w:p>
        </w:tc>
        <w:tc>
          <w:tcPr>
            <w:tcW w:w="3061" w:type="dxa"/>
            <w:vAlign w:val="center"/>
          </w:tcPr>
          <w:p>
            <w:pPr>
              <w:jc w:val="center"/>
              <w:rPr>
                <w:rFonts w:hint="eastAsia" w:ascii="仿宋_GB2312" w:eastAsia="仿宋_GB2312"/>
                <w:sz w:val="30"/>
                <w:szCs w:val="30"/>
                <w:lang w:val="en-US" w:eastAsia="zh-CN"/>
              </w:rPr>
            </w:pPr>
            <w:r>
              <w:rPr>
                <w:rFonts w:hint="eastAsia" w:ascii="仿宋_GB2312" w:eastAsia="仿宋_GB2312"/>
                <w:sz w:val="30"/>
                <w:szCs w:val="30"/>
                <w:lang w:val="en-US" w:eastAsia="zh-CN"/>
              </w:rPr>
              <w:t>2025-2026第一学期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8" w:type="dxa"/>
            <w:vAlign w:val="center"/>
          </w:tcPr>
          <w:p>
            <w:pPr>
              <w:pStyle w:val="6"/>
              <w:adjustRightInd w:val="0"/>
              <w:snapToGrid w:val="0"/>
              <w:spacing w:before="0" w:beforeAutospacing="0" w:after="0" w:afterAutospacing="0"/>
              <w:jc w:val="center"/>
              <w:rPr>
                <w:rFonts w:ascii="仿宋_GB2312" w:hAnsi="Times New Roman" w:eastAsia="仿宋_GB2312" w:cs="Times New Roman"/>
                <w:sz w:val="30"/>
                <w:szCs w:val="30"/>
              </w:rPr>
            </w:pPr>
            <w:r>
              <w:rPr>
                <w:rFonts w:ascii="仿宋_GB2312" w:hAnsi="Times New Roman" w:eastAsia="仿宋_GB2312" w:cs="Times New Roman"/>
                <w:sz w:val="30"/>
                <w:szCs w:val="30"/>
              </w:rPr>
              <w:t>风险与内控：构筑企业运营的安全屏障</w:t>
            </w:r>
          </w:p>
        </w:tc>
        <w:tc>
          <w:tcPr>
            <w:tcW w:w="993" w:type="dxa"/>
            <w:vAlign w:val="center"/>
          </w:tcPr>
          <w:p>
            <w:pPr>
              <w:jc w:val="center"/>
              <w:rPr>
                <w:rFonts w:hint="eastAsia" w:ascii="仿宋_GB2312" w:eastAsia="仿宋_GB2312"/>
                <w:sz w:val="30"/>
                <w:szCs w:val="30"/>
                <w:lang w:val="en-US" w:eastAsia="zh-CN"/>
              </w:rPr>
            </w:pPr>
            <w:r>
              <w:rPr>
                <w:rFonts w:hint="eastAsia" w:ascii="仿宋_GB2312" w:eastAsia="仿宋_GB2312"/>
                <w:sz w:val="30"/>
                <w:szCs w:val="30"/>
                <w:lang w:val="en-US" w:eastAsia="zh-CN"/>
              </w:rPr>
              <w:t>2</w:t>
            </w:r>
          </w:p>
        </w:tc>
        <w:tc>
          <w:tcPr>
            <w:tcW w:w="3061" w:type="dxa"/>
            <w:vAlign w:val="center"/>
          </w:tcPr>
          <w:p>
            <w:pPr>
              <w:jc w:val="center"/>
              <w:rPr>
                <w:rFonts w:hint="eastAsia" w:ascii="仿宋_GB2312" w:eastAsia="仿宋_GB2312"/>
                <w:sz w:val="30"/>
                <w:szCs w:val="30"/>
                <w:lang w:val="en-US" w:eastAsia="zh-CN"/>
              </w:rPr>
            </w:pPr>
            <w:r>
              <w:rPr>
                <w:rFonts w:hint="eastAsia" w:ascii="仿宋_GB2312" w:eastAsia="仿宋_GB2312"/>
                <w:sz w:val="30"/>
                <w:szCs w:val="30"/>
                <w:lang w:val="en-US" w:eastAsia="zh-CN"/>
              </w:rPr>
              <w:t>2025-2026第一学期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8" w:type="dxa"/>
            <w:vAlign w:val="center"/>
          </w:tcPr>
          <w:p>
            <w:pPr>
              <w:pStyle w:val="6"/>
              <w:adjustRightInd w:val="0"/>
              <w:snapToGrid w:val="0"/>
              <w:spacing w:before="0" w:beforeAutospacing="0" w:after="0" w:afterAutospacing="0"/>
              <w:jc w:val="center"/>
              <w:rPr>
                <w:rFonts w:ascii="仿宋_GB2312" w:hAnsi="Times New Roman" w:eastAsia="仿宋_GB2312" w:cs="Times New Roman"/>
                <w:sz w:val="30"/>
                <w:szCs w:val="30"/>
              </w:rPr>
            </w:pPr>
            <w:r>
              <w:rPr>
                <w:rFonts w:hint="eastAsia" w:ascii="仿宋_GB2312" w:hAnsi="Times New Roman" w:eastAsia="仿宋_GB2312" w:cs="Times New Roman"/>
                <w:sz w:val="30"/>
                <w:szCs w:val="30"/>
              </w:rPr>
              <w:t>财务成本管理：决策与执行指南</w:t>
            </w:r>
          </w:p>
        </w:tc>
        <w:tc>
          <w:tcPr>
            <w:tcW w:w="993" w:type="dxa"/>
            <w:vAlign w:val="center"/>
          </w:tcPr>
          <w:p>
            <w:pPr>
              <w:jc w:val="center"/>
              <w:rPr>
                <w:rFonts w:hint="eastAsia" w:ascii="仿宋_GB2312" w:eastAsia="仿宋_GB2312"/>
                <w:sz w:val="30"/>
                <w:szCs w:val="30"/>
                <w:lang w:val="en-US" w:eastAsia="zh-CN"/>
              </w:rPr>
            </w:pPr>
            <w:r>
              <w:rPr>
                <w:rFonts w:hint="eastAsia" w:ascii="仿宋_GB2312" w:eastAsia="仿宋_GB2312"/>
                <w:sz w:val="30"/>
                <w:szCs w:val="30"/>
                <w:lang w:val="en-US" w:eastAsia="zh-CN"/>
              </w:rPr>
              <w:t>2</w:t>
            </w:r>
          </w:p>
        </w:tc>
        <w:tc>
          <w:tcPr>
            <w:tcW w:w="3061" w:type="dxa"/>
            <w:vAlign w:val="center"/>
          </w:tcPr>
          <w:p>
            <w:pPr>
              <w:jc w:val="center"/>
              <w:rPr>
                <w:rFonts w:hint="eastAsia" w:ascii="仿宋_GB2312" w:eastAsia="仿宋_GB2312"/>
                <w:sz w:val="30"/>
                <w:szCs w:val="30"/>
                <w:lang w:val="en-US" w:eastAsia="zh-CN"/>
              </w:rPr>
            </w:pPr>
            <w:r>
              <w:rPr>
                <w:rFonts w:hint="eastAsia" w:ascii="仿宋_GB2312" w:eastAsia="仿宋_GB2312"/>
                <w:sz w:val="30"/>
                <w:szCs w:val="30"/>
                <w:lang w:val="en-US" w:eastAsia="zh-CN"/>
              </w:rPr>
              <w:t>2025-2026第二学期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8" w:type="dxa"/>
            <w:vAlign w:val="center"/>
          </w:tcPr>
          <w:p>
            <w:pPr>
              <w:pStyle w:val="6"/>
              <w:adjustRightInd w:val="0"/>
              <w:snapToGrid w:val="0"/>
              <w:spacing w:before="0" w:beforeAutospacing="0" w:after="0" w:afterAutospacing="0"/>
              <w:jc w:val="center"/>
              <w:rPr>
                <w:rFonts w:ascii="仿宋_GB2312" w:hAnsi="Times New Roman" w:eastAsia="仿宋_GB2312" w:cs="Times New Roman"/>
                <w:sz w:val="30"/>
                <w:szCs w:val="30"/>
              </w:rPr>
            </w:pPr>
            <w:r>
              <w:rPr>
                <w:rFonts w:hint="eastAsia" w:ascii="仿宋_GB2312" w:hAnsi="Times New Roman" w:eastAsia="仿宋_GB2312" w:cs="Times New Roman"/>
                <w:sz w:val="30"/>
                <w:szCs w:val="30"/>
              </w:rPr>
              <w:t>读懂财报：从入门到精通</w:t>
            </w:r>
          </w:p>
        </w:tc>
        <w:tc>
          <w:tcPr>
            <w:tcW w:w="993" w:type="dxa"/>
            <w:vAlign w:val="center"/>
          </w:tcPr>
          <w:p>
            <w:pPr>
              <w:jc w:val="center"/>
              <w:rPr>
                <w:rFonts w:hint="eastAsia" w:ascii="仿宋_GB2312" w:eastAsia="仿宋_GB2312"/>
                <w:sz w:val="30"/>
                <w:szCs w:val="30"/>
                <w:lang w:val="en-US" w:eastAsia="zh-CN"/>
              </w:rPr>
            </w:pPr>
            <w:r>
              <w:rPr>
                <w:rFonts w:hint="eastAsia" w:ascii="仿宋_GB2312" w:eastAsia="仿宋_GB2312"/>
                <w:sz w:val="30"/>
                <w:szCs w:val="30"/>
                <w:lang w:val="en-US" w:eastAsia="zh-CN"/>
              </w:rPr>
              <w:t>2</w:t>
            </w:r>
          </w:p>
        </w:tc>
        <w:tc>
          <w:tcPr>
            <w:tcW w:w="3061" w:type="dxa"/>
            <w:vAlign w:val="center"/>
          </w:tcPr>
          <w:p>
            <w:pPr>
              <w:jc w:val="center"/>
              <w:rPr>
                <w:rFonts w:hint="eastAsia" w:ascii="仿宋_GB2312" w:eastAsia="仿宋_GB2312"/>
                <w:sz w:val="30"/>
                <w:szCs w:val="30"/>
                <w:lang w:val="en-US" w:eastAsia="zh-CN"/>
              </w:rPr>
            </w:pPr>
            <w:r>
              <w:rPr>
                <w:rFonts w:hint="eastAsia" w:ascii="仿宋_GB2312" w:eastAsia="仿宋_GB2312"/>
                <w:sz w:val="30"/>
                <w:szCs w:val="30"/>
                <w:lang w:val="en-US" w:eastAsia="zh-CN"/>
              </w:rPr>
              <w:t>2025-2026第二学期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8" w:type="dxa"/>
            <w:vAlign w:val="center"/>
          </w:tcPr>
          <w:p>
            <w:pPr>
              <w:pStyle w:val="6"/>
              <w:adjustRightInd w:val="0"/>
              <w:snapToGrid w:val="0"/>
              <w:spacing w:before="0" w:beforeAutospacing="0" w:after="0" w:afterAutospacing="0"/>
              <w:jc w:val="center"/>
              <w:rPr>
                <w:rFonts w:ascii="仿宋_GB2312" w:hAnsi="Times New Roman" w:eastAsia="仿宋_GB2312" w:cs="Times New Roman"/>
                <w:sz w:val="30"/>
                <w:szCs w:val="30"/>
              </w:rPr>
            </w:pPr>
            <w:r>
              <w:rPr>
                <w:rFonts w:hint="eastAsia" w:ascii="仿宋_GB2312" w:hAnsi="Times New Roman" w:eastAsia="仿宋_GB2312" w:cs="Times New Roman"/>
                <w:sz w:val="30"/>
                <w:szCs w:val="30"/>
              </w:rPr>
              <w:t>识破造假：财务欺诈的辨析与防范</w:t>
            </w:r>
          </w:p>
        </w:tc>
        <w:tc>
          <w:tcPr>
            <w:tcW w:w="993" w:type="dxa"/>
            <w:vAlign w:val="center"/>
          </w:tcPr>
          <w:p>
            <w:pPr>
              <w:jc w:val="center"/>
              <w:rPr>
                <w:rFonts w:hint="eastAsia" w:ascii="仿宋_GB2312" w:eastAsia="仿宋_GB2312"/>
                <w:sz w:val="30"/>
                <w:szCs w:val="30"/>
                <w:lang w:val="en-US" w:eastAsia="zh-CN"/>
              </w:rPr>
            </w:pPr>
            <w:r>
              <w:rPr>
                <w:rFonts w:hint="eastAsia" w:ascii="仿宋_GB2312" w:eastAsia="仿宋_GB2312"/>
                <w:sz w:val="30"/>
                <w:szCs w:val="30"/>
                <w:lang w:val="en-US" w:eastAsia="zh-CN"/>
              </w:rPr>
              <w:t>2</w:t>
            </w:r>
          </w:p>
        </w:tc>
        <w:tc>
          <w:tcPr>
            <w:tcW w:w="3061" w:type="dxa"/>
            <w:vAlign w:val="center"/>
          </w:tcPr>
          <w:p>
            <w:pPr>
              <w:jc w:val="center"/>
              <w:rPr>
                <w:rFonts w:hint="eastAsia" w:ascii="仿宋_GB2312" w:eastAsia="仿宋_GB2312"/>
                <w:sz w:val="30"/>
                <w:szCs w:val="30"/>
                <w:lang w:val="en-US" w:eastAsia="zh-CN"/>
              </w:rPr>
            </w:pPr>
            <w:r>
              <w:rPr>
                <w:rFonts w:hint="eastAsia" w:ascii="仿宋_GB2312" w:eastAsia="仿宋_GB2312"/>
                <w:sz w:val="30"/>
                <w:szCs w:val="30"/>
                <w:lang w:val="en-US" w:eastAsia="zh-CN"/>
              </w:rPr>
              <w:t>2025-2026第二学期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8" w:type="dxa"/>
            <w:vAlign w:val="center"/>
          </w:tcPr>
          <w:p>
            <w:pPr>
              <w:pStyle w:val="6"/>
              <w:adjustRightInd w:val="0"/>
              <w:snapToGrid w:val="0"/>
              <w:spacing w:before="0" w:beforeAutospacing="0" w:after="0" w:afterAutospacing="0"/>
              <w:jc w:val="center"/>
              <w:rPr>
                <w:rFonts w:ascii="仿宋_GB2312" w:hAnsi="Times New Roman" w:eastAsia="仿宋_GB2312" w:cs="Times New Roman"/>
                <w:sz w:val="30"/>
                <w:szCs w:val="30"/>
              </w:rPr>
            </w:pPr>
            <w:r>
              <w:rPr>
                <w:rFonts w:ascii="仿宋_GB2312" w:hAnsi="Times New Roman" w:eastAsia="仿宋_GB2312" w:cs="Times New Roman"/>
                <w:sz w:val="30"/>
                <w:szCs w:val="30"/>
              </w:rPr>
              <w:t>P</w:t>
            </w:r>
            <w:r>
              <w:rPr>
                <w:rFonts w:hint="eastAsia" w:ascii="仿宋_GB2312" w:hAnsi="Times New Roman" w:eastAsia="仿宋_GB2312" w:cs="Times New Roman"/>
                <w:sz w:val="30"/>
                <w:szCs w:val="30"/>
              </w:rPr>
              <w:t>ython财务分析：工具与实战应用</w:t>
            </w:r>
          </w:p>
        </w:tc>
        <w:tc>
          <w:tcPr>
            <w:tcW w:w="993" w:type="dxa"/>
            <w:vAlign w:val="center"/>
          </w:tcPr>
          <w:p>
            <w:pPr>
              <w:jc w:val="center"/>
              <w:rPr>
                <w:rFonts w:hint="eastAsia" w:ascii="仿宋_GB2312" w:eastAsia="仿宋_GB2312"/>
                <w:sz w:val="30"/>
                <w:szCs w:val="30"/>
                <w:lang w:val="en-US" w:eastAsia="zh-CN"/>
              </w:rPr>
            </w:pPr>
            <w:r>
              <w:rPr>
                <w:rFonts w:hint="eastAsia" w:ascii="仿宋_GB2312" w:eastAsia="仿宋_GB2312"/>
                <w:sz w:val="30"/>
                <w:szCs w:val="30"/>
                <w:lang w:val="en-US" w:eastAsia="zh-CN"/>
              </w:rPr>
              <w:t>2</w:t>
            </w:r>
          </w:p>
        </w:tc>
        <w:tc>
          <w:tcPr>
            <w:tcW w:w="3061" w:type="dxa"/>
            <w:vAlign w:val="center"/>
          </w:tcPr>
          <w:p>
            <w:pPr>
              <w:jc w:val="center"/>
              <w:rPr>
                <w:rFonts w:hint="eastAsia" w:ascii="仿宋_GB2312" w:eastAsia="仿宋_GB2312"/>
                <w:sz w:val="30"/>
                <w:szCs w:val="30"/>
                <w:lang w:val="en-US" w:eastAsia="zh-CN"/>
              </w:rPr>
            </w:pPr>
            <w:r>
              <w:rPr>
                <w:rFonts w:hint="eastAsia" w:ascii="仿宋_GB2312" w:eastAsia="仿宋_GB2312"/>
                <w:sz w:val="30"/>
                <w:szCs w:val="30"/>
                <w:lang w:val="en-US" w:eastAsia="zh-CN"/>
              </w:rPr>
              <w:t>2025-2026第二学期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8" w:type="dxa"/>
            <w:vAlign w:val="center"/>
          </w:tcPr>
          <w:p>
            <w:pPr>
              <w:pStyle w:val="6"/>
              <w:adjustRightInd w:val="0"/>
              <w:snapToGrid w:val="0"/>
              <w:spacing w:before="0" w:beforeAutospacing="0" w:after="0" w:afterAutospacing="0"/>
              <w:jc w:val="center"/>
              <w:rPr>
                <w:rFonts w:ascii="仿宋_GB2312" w:hAnsi="Times New Roman" w:eastAsia="仿宋_GB2312" w:cs="Times New Roman"/>
                <w:sz w:val="30"/>
                <w:szCs w:val="30"/>
              </w:rPr>
            </w:pPr>
            <w:r>
              <w:rPr>
                <w:rFonts w:ascii="仿宋_GB2312" w:hAnsi="Times New Roman" w:eastAsia="仿宋_GB2312" w:cs="Times New Roman"/>
                <w:sz w:val="30"/>
                <w:szCs w:val="30"/>
              </w:rPr>
              <w:t>智能财务：系统化与未来趋势</w:t>
            </w:r>
          </w:p>
        </w:tc>
        <w:tc>
          <w:tcPr>
            <w:tcW w:w="993" w:type="dxa"/>
            <w:vAlign w:val="center"/>
          </w:tcPr>
          <w:p>
            <w:pPr>
              <w:jc w:val="center"/>
              <w:rPr>
                <w:rFonts w:hint="eastAsia" w:ascii="仿宋_GB2312" w:eastAsia="仿宋_GB2312"/>
                <w:sz w:val="30"/>
                <w:szCs w:val="30"/>
                <w:lang w:val="en-US" w:eastAsia="zh-CN"/>
              </w:rPr>
            </w:pPr>
            <w:r>
              <w:rPr>
                <w:rFonts w:hint="eastAsia" w:ascii="仿宋_GB2312" w:eastAsia="仿宋_GB2312"/>
                <w:sz w:val="30"/>
                <w:szCs w:val="30"/>
                <w:lang w:val="en-US" w:eastAsia="zh-CN"/>
              </w:rPr>
              <w:t>2</w:t>
            </w:r>
          </w:p>
        </w:tc>
        <w:tc>
          <w:tcPr>
            <w:tcW w:w="3061" w:type="dxa"/>
            <w:vAlign w:val="center"/>
          </w:tcPr>
          <w:p>
            <w:pPr>
              <w:jc w:val="center"/>
              <w:rPr>
                <w:rFonts w:hint="eastAsia" w:ascii="仿宋_GB2312" w:eastAsia="仿宋_GB2312"/>
                <w:sz w:val="30"/>
                <w:szCs w:val="30"/>
                <w:lang w:val="en-US" w:eastAsia="zh-CN"/>
              </w:rPr>
            </w:pPr>
            <w:r>
              <w:rPr>
                <w:rFonts w:hint="eastAsia" w:ascii="仿宋_GB2312" w:eastAsia="仿宋_GB2312"/>
                <w:sz w:val="30"/>
                <w:szCs w:val="30"/>
                <w:lang w:val="en-US" w:eastAsia="zh-CN"/>
              </w:rPr>
              <w:t>2025-2026第二学期</w:t>
            </w:r>
          </w:p>
        </w:tc>
      </w:tr>
    </w:tbl>
    <w:p>
      <w:pPr>
        <w:rPr>
          <w:rFonts w:ascii="仿宋_GB2312" w:eastAsia="仿宋_GB2312"/>
          <w:b/>
          <w:sz w:val="32"/>
          <w:szCs w:val="32"/>
        </w:rPr>
      </w:pPr>
      <w:r>
        <w:rPr>
          <w:rFonts w:hint="eastAsia" w:ascii="仿宋_GB2312" w:eastAsia="仿宋_GB2312"/>
          <w:b/>
          <w:sz w:val="32"/>
          <w:szCs w:val="32"/>
        </w:rPr>
        <w:t>（四）选拔</w:t>
      </w:r>
      <w:r>
        <w:rPr>
          <w:rFonts w:ascii="仿宋_GB2312" w:eastAsia="仿宋_GB2312"/>
          <w:b/>
          <w:sz w:val="32"/>
          <w:szCs w:val="32"/>
        </w:rPr>
        <w:t>条件</w:t>
      </w:r>
    </w:p>
    <w:p>
      <w:pPr>
        <w:ind w:firstLine="640" w:firstLineChars="200"/>
        <w:rPr>
          <w:rFonts w:ascii="仿宋_GB2312" w:eastAsia="仿宋_GB2312"/>
          <w:sz w:val="32"/>
          <w:szCs w:val="32"/>
        </w:rPr>
      </w:pPr>
      <w:r>
        <w:rPr>
          <w:rFonts w:hint="eastAsia" w:ascii="仿宋_GB2312" w:eastAsia="仿宋_GB2312"/>
          <w:sz w:val="32"/>
          <w:szCs w:val="32"/>
        </w:rPr>
        <w:t>1.年级要求：大二、大三全日制本科生招生（非财务管理专业）；</w:t>
      </w:r>
    </w:p>
    <w:p>
      <w:pPr>
        <w:ind w:firstLine="640" w:firstLineChars="200"/>
        <w:rPr>
          <w:rFonts w:ascii="仿宋_GB2312" w:eastAsia="仿宋_GB2312"/>
          <w:sz w:val="32"/>
          <w:szCs w:val="32"/>
        </w:rPr>
      </w:pPr>
      <w:r>
        <w:rPr>
          <w:rFonts w:hint="eastAsia" w:ascii="仿宋_GB2312" w:eastAsia="仿宋_GB2312"/>
          <w:sz w:val="32"/>
          <w:szCs w:val="32"/>
        </w:rPr>
        <w:t>2.专业要求：不限，具备基本数理基础；</w:t>
      </w:r>
    </w:p>
    <w:p>
      <w:pPr>
        <w:ind w:firstLine="640" w:firstLineChars="200"/>
        <w:rPr>
          <w:rFonts w:ascii="仿宋_GB2312" w:eastAsia="仿宋_GB2312"/>
          <w:sz w:val="32"/>
          <w:szCs w:val="32"/>
        </w:rPr>
      </w:pPr>
      <w:r>
        <w:rPr>
          <w:rFonts w:hint="eastAsia" w:ascii="仿宋_GB2312" w:eastAsia="仿宋_GB2312"/>
          <w:sz w:val="32"/>
          <w:szCs w:val="32"/>
        </w:rPr>
        <w:t>3.学生要求：热爱祖国，具有良好的思想品德和政治素质；完成主修专业学习任务，学有余力者可报名，要求综合平均绩点3.0及以上；</w:t>
      </w:r>
    </w:p>
    <w:p>
      <w:pPr>
        <w:ind w:firstLine="640" w:firstLineChars="200"/>
        <w:rPr>
          <w:rFonts w:ascii="仿宋_GB2312" w:eastAsia="仿宋_GB2312"/>
          <w:sz w:val="32"/>
          <w:szCs w:val="32"/>
        </w:rPr>
      </w:pPr>
      <w:r>
        <w:rPr>
          <w:rFonts w:hint="eastAsia" w:ascii="仿宋_GB2312" w:eastAsia="仿宋_GB2312"/>
          <w:sz w:val="32"/>
          <w:szCs w:val="32"/>
        </w:rPr>
        <w:t>4.数量要求：计划招生</w:t>
      </w:r>
      <w:r>
        <w:rPr>
          <w:rFonts w:ascii="仿宋_GB2312" w:eastAsia="仿宋_GB2312"/>
          <w:sz w:val="32"/>
          <w:szCs w:val="32"/>
        </w:rPr>
        <w:t>30</w:t>
      </w:r>
      <w:r>
        <w:rPr>
          <w:rFonts w:hint="eastAsia" w:ascii="仿宋_GB2312" w:eastAsia="仿宋_GB2312"/>
          <w:sz w:val="32"/>
          <w:szCs w:val="32"/>
        </w:rPr>
        <w:t>人。</w:t>
      </w:r>
    </w:p>
    <w:p>
      <w:pPr>
        <w:rPr>
          <w:rFonts w:ascii="仿宋_GB2312" w:eastAsia="仿宋_GB2312"/>
          <w:b/>
          <w:sz w:val="32"/>
          <w:szCs w:val="32"/>
        </w:rPr>
      </w:pPr>
      <w:r>
        <w:rPr>
          <w:rFonts w:hint="eastAsia" w:ascii="仿宋_GB2312" w:eastAsia="仿宋_GB2312"/>
          <w:b/>
          <w:sz w:val="32"/>
          <w:szCs w:val="32"/>
        </w:rPr>
        <w:t>（五）报名方式</w:t>
      </w:r>
    </w:p>
    <w:p>
      <w:pPr>
        <w:ind w:firstLine="600" w:firstLineChars="200"/>
        <w:jc w:val="left"/>
        <w:rPr>
          <w:rFonts w:hint="eastAsia" w:ascii="仿宋_GB2312" w:hAnsi="微软雅黑" w:eastAsia="仿宋_GB2312" w:cs="宋体"/>
          <w:color w:val="000000" w:themeColor="text1"/>
          <w:kern w:val="0"/>
          <w:sz w:val="32"/>
          <w:szCs w:val="32"/>
          <w:lang w:val="en-US" w:eastAsia="zh-CN" w:bidi="ar-SA"/>
          <w14:textFill>
            <w14:solidFill>
              <w14:schemeClr w14:val="tx1"/>
            </w14:solidFill>
          </w14:textFill>
        </w:rPr>
      </w:pPr>
      <w:r>
        <w:rPr>
          <w:rFonts w:hint="eastAsia" w:ascii="仿宋" w:hAnsi="仿宋" w:eastAsia="仿宋" w:cs="仿宋"/>
          <w:color w:val="000000"/>
          <w:kern w:val="0"/>
          <w:sz w:val="30"/>
          <w:szCs w:val="30"/>
          <w:lang w:val="en-US" w:eastAsia="zh-CN"/>
        </w:rPr>
        <w:t>1.教务系统报名：</w:t>
      </w:r>
      <w:r>
        <w:rPr>
          <w:rFonts w:hint="eastAsia" w:ascii="仿宋_GB2312" w:hAnsi="微软雅黑" w:eastAsia="仿宋_GB2312" w:cs="宋体"/>
          <w:color w:val="000000" w:themeColor="text1"/>
          <w:kern w:val="0"/>
          <w:sz w:val="32"/>
          <w:szCs w:val="32"/>
          <w:lang w:val="en-US" w:eastAsia="zh-CN" w:bidi="ar-SA"/>
          <w14:textFill>
            <w14:solidFill>
              <w14:schemeClr w14:val="tx1"/>
            </w14:solidFill>
          </w14:textFill>
        </w:rPr>
        <w:t>教务系统点击左上角“报名申请”-“考级项目报名”-选择报名项</w:t>
      </w:r>
    </w:p>
    <w:p>
      <w:pPr>
        <w:ind w:firstLine="600" w:firstLineChars="200"/>
        <w:jc w:val="left"/>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lang w:val="en-US" w:eastAsia="zh-CN"/>
        </w:rPr>
        <w:t>2.</w:t>
      </w:r>
      <w:r>
        <w:rPr>
          <w:rFonts w:hint="eastAsia" w:ascii="仿宋" w:hAnsi="仿宋" w:eastAsia="仿宋" w:cs="仿宋"/>
          <w:color w:val="000000"/>
          <w:kern w:val="0"/>
          <w:sz w:val="30"/>
          <w:szCs w:val="30"/>
          <w:lang w:eastAsia="zh-CN"/>
        </w:rPr>
        <w:t>报名后</w:t>
      </w:r>
      <w:r>
        <w:rPr>
          <w:rFonts w:hint="eastAsia" w:ascii="仿宋" w:hAnsi="仿宋" w:eastAsia="仿宋" w:cs="仿宋"/>
          <w:color w:val="000000"/>
          <w:kern w:val="0"/>
          <w:sz w:val="30"/>
          <w:szCs w:val="30"/>
        </w:rPr>
        <w:t>QQ扫码进入微专业招生群</w:t>
      </w:r>
    </w:p>
    <w:p>
      <w:pPr>
        <w:rPr>
          <w:rFonts w:ascii="仿宋_GB2312" w:eastAsia="仿宋_GB2312"/>
          <w:sz w:val="32"/>
          <w:szCs w:val="32"/>
        </w:rPr>
      </w:pPr>
      <w:r>
        <w:rPr>
          <w:rFonts w:hint="eastAsia" w:ascii="仿宋_GB2312" w:eastAsia="仿宋_GB2312"/>
          <w:sz w:val="32"/>
          <w:szCs w:val="32"/>
        </w:rPr>
        <w:tab/>
      </w:r>
    </w:p>
    <w:p>
      <w:pPr>
        <w:spacing w:line="460" w:lineRule="exact"/>
        <w:rPr>
          <w:rFonts w:ascii="仿宋_GB2312" w:eastAsia="仿宋_GB2312"/>
          <w:sz w:val="32"/>
          <w:szCs w:val="32"/>
        </w:rPr>
      </w:pPr>
      <w:r>
        <w:rPr>
          <w:rFonts w:ascii="仿宋_GB2312" w:eastAsia="仿宋_GB2312"/>
          <w:sz w:val="32"/>
          <w:szCs w:val="32"/>
        </w:rPr>
        <w:drawing>
          <wp:anchor distT="0" distB="0" distL="114300" distR="114300" simplePos="0" relativeHeight="251660288" behindDoc="0" locked="0" layoutInCell="1" allowOverlap="1">
            <wp:simplePos x="0" y="0"/>
            <wp:positionH relativeFrom="column">
              <wp:posOffset>2026285</wp:posOffset>
            </wp:positionH>
            <wp:positionV relativeFrom="paragraph">
              <wp:posOffset>441325</wp:posOffset>
            </wp:positionV>
            <wp:extent cx="1732915" cy="2512695"/>
            <wp:effectExtent l="0" t="0" r="635" b="1905"/>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 cstate="print">
                      <a:extLst>
                        <a:ext uri="{28A0092B-C50C-407E-A947-70E740481C1C}">
                          <a14:useLocalDpi xmlns:a14="http://schemas.microsoft.com/office/drawing/2010/main" val="0"/>
                        </a:ext>
                      </a:extLst>
                    </a:blip>
                    <a:srcRect l="9435" t="17196" r="8629" b="15993"/>
                    <a:stretch>
                      <a:fillRect/>
                    </a:stretch>
                  </pic:blipFill>
                  <pic:spPr>
                    <a:xfrm>
                      <a:off x="0" y="0"/>
                      <a:ext cx="1732915" cy="2512695"/>
                    </a:xfrm>
                    <a:prstGeom prst="rect">
                      <a:avLst/>
                    </a:prstGeom>
                    <a:ln>
                      <a:noFill/>
                    </a:ln>
                  </pic:spPr>
                </pic:pic>
              </a:graphicData>
            </a:graphic>
          </wp:anchor>
        </w:drawing>
      </w:r>
    </w:p>
    <w:p>
      <w:pPr>
        <w:ind w:firstLine="640" w:firstLineChars="200"/>
        <w:rPr>
          <w:rFonts w:hint="eastAsia" w:ascii="仿宋_GB2312" w:eastAsia="仿宋_GB2312"/>
          <w:sz w:val="32"/>
          <w:szCs w:val="32"/>
        </w:rPr>
      </w:pPr>
      <w:r>
        <w:rPr>
          <w:rFonts w:hint="eastAsia" w:ascii="仿宋_GB2312" w:eastAsia="仿宋_GB2312"/>
          <w:sz w:val="32"/>
          <w:szCs w:val="32"/>
        </w:rPr>
        <w:t>咨询电话：0591-22867930</w:t>
      </w: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jc w:val="center"/>
        <w:rPr>
          <w:rFonts w:hint="default" w:ascii="方正小标宋简体" w:eastAsia="方正小标宋简体"/>
          <w:sz w:val="44"/>
          <w:szCs w:val="44"/>
          <w:lang w:val="en-US" w:eastAsia="zh-CN"/>
        </w:rPr>
      </w:pPr>
      <w:r>
        <w:rPr>
          <w:rFonts w:hint="eastAsia" w:ascii="方正小标宋简体" w:eastAsia="方正小标宋简体"/>
          <w:sz w:val="44"/>
          <w:szCs w:val="44"/>
          <w:lang w:val="en-US" w:eastAsia="zh-CN"/>
        </w:rPr>
        <w:t>智能商务与数智营销</w:t>
      </w:r>
    </w:p>
    <w:p>
      <w:pPr>
        <w:rPr>
          <w:rFonts w:hint="default" w:ascii="仿宋_GB2312" w:eastAsia="仿宋_GB2312"/>
          <w:b/>
          <w:sz w:val="32"/>
          <w:szCs w:val="32"/>
          <w:lang w:val="en-US" w:eastAsia="zh-CN"/>
        </w:rPr>
      </w:pPr>
      <w:r>
        <w:rPr>
          <w:rFonts w:hint="eastAsia" w:ascii="仿宋_GB2312" w:eastAsia="仿宋_GB2312"/>
          <w:b/>
          <w:sz w:val="32"/>
          <w:szCs w:val="32"/>
          <w:lang w:val="en-US" w:eastAsia="zh-CN"/>
        </w:rPr>
        <w:t>（一）微专业简介</w:t>
      </w:r>
    </w:p>
    <w:p>
      <w:pPr>
        <w:numPr>
          <w:ilvl w:val="0"/>
          <w:numId w:val="0"/>
        </w:numPr>
        <w:ind w:firstLine="640" w:firstLineChars="200"/>
        <w:rPr>
          <w:rFonts w:hint="eastAsia" w:ascii="仿宋" w:hAnsi="仿宋" w:eastAsia="仿宋" w:cs="仿宋"/>
          <w:i w:val="0"/>
          <w:iCs w:val="0"/>
          <w:caps w:val="0"/>
          <w:color w:val="000000"/>
          <w:spacing w:val="0"/>
          <w:sz w:val="32"/>
          <w:szCs w:val="32"/>
          <w:shd w:val="clear" w:fill="FFFFFF"/>
          <w:lang w:val="en-US" w:eastAsia="zh-CN"/>
        </w:rPr>
      </w:pPr>
      <w:r>
        <w:rPr>
          <w:rFonts w:hint="eastAsia" w:ascii="仿宋" w:hAnsi="仿宋" w:eastAsia="仿宋" w:cs="仿宋"/>
          <w:i w:val="0"/>
          <w:iCs w:val="0"/>
          <w:caps w:val="0"/>
          <w:color w:val="000000"/>
          <w:spacing w:val="0"/>
          <w:sz w:val="32"/>
          <w:szCs w:val="32"/>
          <w:shd w:val="clear" w:fill="FFFFFF"/>
          <w:lang w:val="en-US" w:eastAsia="zh-CN"/>
        </w:rPr>
        <w:t>当前世界已经进入智能化时代，世界贸易组织在《智能贸易——人工智能和贸易活动如何双向塑造》中提出，人工智能将重塑国际贸易未来。未来国际商务活动将更加依赖于数据要素的高效流通与智能技术的深度应用。福建省教育厅关于推进“人工智能+教育”十条措施的通知中明确指出“鼓励高校建设‘人工智能+X’，开设人工智能微专业，智能商务与数智营销正是适应了人工智能与商务管理专业交叉融合发展的需要。智能商务与数智营销微专业致力于培养能够掌握数字经济发展趋势、数字经济发展规律，具有较强的数据分析工具使用能力，能够运用商务数据分析全球商务数据演变的趋势和学会利用商务数据看板实时追踪行业变化趋势，为企业精准营销提供数据支撑，具备互联网思维、全球视野、创新思维和批判性思维和持续学习能力的复合型新商科人才。</w:t>
      </w:r>
    </w:p>
    <w:p>
      <w:pPr>
        <w:rPr>
          <w:rFonts w:hint="eastAsia" w:ascii="仿宋_GB2312" w:eastAsia="仿宋_GB2312"/>
          <w:b/>
          <w:sz w:val="32"/>
          <w:szCs w:val="32"/>
          <w:lang w:val="en-US" w:eastAsia="zh-CN"/>
        </w:rPr>
      </w:pPr>
      <w:r>
        <w:rPr>
          <w:rFonts w:hint="eastAsia" w:ascii="仿宋_GB2312" w:eastAsia="仿宋_GB2312"/>
          <w:b/>
          <w:sz w:val="32"/>
          <w:szCs w:val="32"/>
          <w:lang w:val="en-US" w:eastAsia="zh-CN"/>
        </w:rPr>
        <w:t>（二）微专业培养目标</w:t>
      </w:r>
    </w:p>
    <w:p>
      <w:pPr>
        <w:numPr>
          <w:ilvl w:val="0"/>
          <w:numId w:val="3"/>
        </w:numPr>
        <w:jc w:val="both"/>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知识目标</w:t>
      </w:r>
    </w:p>
    <w:p>
      <w:pPr>
        <w:numPr>
          <w:ilvl w:val="0"/>
          <w:numId w:val="4"/>
        </w:numPr>
        <w:ind w:left="420" w:leftChars="0" w:hanging="420" w:firstLineChars="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掌握数字经济的发展趋势，数字经济的发展规律。</w:t>
      </w:r>
    </w:p>
    <w:p>
      <w:pPr>
        <w:numPr>
          <w:ilvl w:val="0"/>
          <w:numId w:val="4"/>
        </w:numPr>
        <w:ind w:left="420" w:leftChars="0" w:hanging="420" w:firstLineChars="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掌握应用智能软件系统开展商务活动的方法和实施过程。</w:t>
      </w:r>
    </w:p>
    <w:p>
      <w:pPr>
        <w:numPr>
          <w:ilvl w:val="0"/>
          <w:numId w:val="4"/>
        </w:numPr>
        <w:ind w:left="420" w:leftChars="0" w:hanging="420" w:firstLineChars="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通过案例分析，将各种商业信息系统中的数据转换成有用信息，整理分析后得出影响商业活动的关键因素，帮助用户做出更好、更合理的商业决策。</w:t>
      </w:r>
    </w:p>
    <w:p>
      <w:pPr>
        <w:numPr>
          <w:ilvl w:val="0"/>
          <w:numId w:val="4"/>
        </w:numPr>
        <w:ind w:left="420" w:leftChars="0" w:hanging="420" w:firstLineChars="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掌握自贸区制度创新的核心职能，自贸区制度创新的典型案例</w:t>
      </w:r>
    </w:p>
    <w:p>
      <w:pPr>
        <w:numPr>
          <w:ilvl w:val="0"/>
          <w:numId w:val="3"/>
        </w:numPr>
        <w:ind w:left="0" w:leftChars="0" w:firstLine="0" w:firstLineChars="0"/>
        <w:jc w:val="both"/>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能力目标</w:t>
      </w:r>
    </w:p>
    <w:p>
      <w:pPr>
        <w:numPr>
          <w:ilvl w:val="0"/>
          <w:numId w:val="4"/>
        </w:numPr>
        <w:ind w:left="420" w:leftChars="0" w:hanging="420" w:firstLineChars="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具有较强的数据分析工具使用能力。</w:t>
      </w:r>
    </w:p>
    <w:p>
      <w:pPr>
        <w:numPr>
          <w:ilvl w:val="0"/>
          <w:numId w:val="4"/>
        </w:numPr>
        <w:ind w:left="420" w:leftChars="0" w:hanging="420" w:firstLineChars="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能够运用商务数据分析全球数字贸易演变的趋势。</w:t>
      </w:r>
    </w:p>
    <w:p>
      <w:pPr>
        <w:numPr>
          <w:ilvl w:val="0"/>
          <w:numId w:val="4"/>
        </w:numPr>
        <w:ind w:left="420" w:leftChars="0" w:hanging="420" w:firstLineChars="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能够选取数字贸易中相应的专题模块进行分析，提升分析问题和解决问题的能力。</w:t>
      </w:r>
    </w:p>
    <w:p>
      <w:pPr>
        <w:numPr>
          <w:ilvl w:val="0"/>
          <w:numId w:val="3"/>
        </w:numPr>
        <w:ind w:left="0" w:leftChars="0" w:firstLine="0" w:firstLineChars="0"/>
        <w:jc w:val="both"/>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素养目标</w:t>
      </w:r>
    </w:p>
    <w:p>
      <w:pPr>
        <w:numPr>
          <w:ilvl w:val="0"/>
          <w:numId w:val="4"/>
        </w:numPr>
        <w:ind w:left="420" w:leftChars="0" w:hanging="420" w:firstLineChars="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具备互联网思维、全球视野、创新思维和批判性思维</w:t>
      </w:r>
    </w:p>
    <w:p>
      <w:pPr>
        <w:numPr>
          <w:ilvl w:val="0"/>
          <w:numId w:val="4"/>
        </w:numPr>
        <w:ind w:left="420" w:leftChars="0" w:hanging="420" w:firstLineChars="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具备持续学习的能力和毅力</w:t>
      </w:r>
    </w:p>
    <w:p>
      <w:pPr>
        <w:numPr>
          <w:ilvl w:val="0"/>
          <w:numId w:val="4"/>
        </w:numPr>
        <w:ind w:left="420" w:leftChars="0" w:hanging="420" w:firstLineChars="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具备积极向上的价值观</w:t>
      </w:r>
    </w:p>
    <w:p>
      <w:pPr>
        <w:rPr>
          <w:rFonts w:hint="eastAsia" w:ascii="仿宋_GB2312" w:eastAsia="仿宋_GB2312"/>
          <w:b/>
          <w:sz w:val="32"/>
          <w:szCs w:val="32"/>
          <w:lang w:val="en-US" w:eastAsia="zh-CN"/>
        </w:rPr>
      </w:pPr>
      <w:r>
        <w:rPr>
          <w:rFonts w:hint="eastAsia" w:ascii="仿宋_GB2312" w:eastAsia="仿宋_GB2312"/>
          <w:b/>
          <w:sz w:val="32"/>
          <w:szCs w:val="32"/>
          <w:lang w:val="en-US" w:eastAsia="zh-CN"/>
        </w:rPr>
        <w:t>（三）微专业课程体系</w:t>
      </w:r>
    </w:p>
    <w:p>
      <w:pPr>
        <w:numPr>
          <w:ilvl w:val="0"/>
          <w:numId w:val="0"/>
        </w:numPr>
        <w:ind w:firstLine="601"/>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本专业课程分两个学期开展，春季学期安排6学分，秋季学期安排6学分的课程，授课方式为线上线下混合式教学，第一课堂和第二课堂相结合，通过“校企共建”的方式聘请部分企业导师参与课堂教学，注重学生创新思维的训练和实践能力的培养。</w:t>
      </w:r>
    </w:p>
    <w:tbl>
      <w:tblPr>
        <w:tblStyle w:val="7"/>
        <w:tblW w:w="91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990"/>
        <w:gridCol w:w="1770"/>
        <w:gridCol w:w="825"/>
        <w:gridCol w:w="615"/>
        <w:gridCol w:w="225"/>
        <w:gridCol w:w="900"/>
        <w:gridCol w:w="1174"/>
        <w:gridCol w:w="749"/>
        <w:gridCol w:w="1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80" w:hRule="atLeast"/>
          <w:jc w:val="center"/>
        </w:trPr>
        <w:tc>
          <w:tcPr>
            <w:tcW w:w="2760" w:type="dxa"/>
            <w:gridSpan w:val="2"/>
            <w:vMerge w:val="restart"/>
            <w:tcBorders>
              <w:tl2br w:val="nil"/>
              <w:tr2bl w:val="nil"/>
            </w:tcBorders>
            <w:shd w:val="clear" w:color="auto" w:fill="auto"/>
            <w:noWrap/>
            <w:tcMar>
              <w:top w:w="10" w:type="dxa"/>
              <w:left w:w="10" w:type="dxa"/>
              <w:right w:w="10" w:type="dxa"/>
            </w:tcMar>
            <w:vAlign w:val="center"/>
          </w:tcPr>
          <w:p>
            <w:pPr>
              <w:numPr>
                <w:ilvl w:val="0"/>
                <w:numId w:val="0"/>
              </w:numPr>
              <w:ind w:firstLine="601"/>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微专业名称</w:t>
            </w:r>
          </w:p>
        </w:tc>
        <w:tc>
          <w:tcPr>
            <w:tcW w:w="6434" w:type="dxa"/>
            <w:gridSpan w:val="7"/>
            <w:vMerge w:val="restart"/>
            <w:tcBorders>
              <w:tl2br w:val="nil"/>
              <w:tr2bl w:val="nil"/>
            </w:tcBorders>
            <w:shd w:val="clear" w:color="auto" w:fill="auto"/>
            <w:noWrap/>
            <w:tcMar>
              <w:top w:w="10" w:type="dxa"/>
              <w:left w:w="10" w:type="dxa"/>
              <w:right w:w="10" w:type="dxa"/>
            </w:tcMar>
            <w:vAlign w:val="center"/>
          </w:tcPr>
          <w:p>
            <w:pPr>
              <w:numPr>
                <w:ilvl w:val="0"/>
                <w:numId w:val="0"/>
              </w:numPr>
              <w:ind w:firstLine="601"/>
              <w:jc w:val="center"/>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智能商务与数智营销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jc w:val="center"/>
        </w:trPr>
        <w:tc>
          <w:tcPr>
            <w:tcW w:w="2760" w:type="dxa"/>
            <w:gridSpan w:val="2"/>
            <w:vMerge w:val="continue"/>
            <w:tcBorders>
              <w:tl2br w:val="nil"/>
              <w:tr2bl w:val="nil"/>
            </w:tcBorders>
            <w:shd w:val="clear" w:color="auto" w:fill="auto"/>
            <w:noWrap/>
            <w:tcMar>
              <w:top w:w="10" w:type="dxa"/>
              <w:left w:w="10" w:type="dxa"/>
              <w:right w:w="10" w:type="dxa"/>
            </w:tcMar>
            <w:vAlign w:val="center"/>
          </w:tcPr>
          <w:p>
            <w:pPr>
              <w:numPr>
                <w:ilvl w:val="0"/>
                <w:numId w:val="0"/>
              </w:numPr>
              <w:ind w:firstLine="601"/>
              <w:jc w:val="both"/>
              <w:rPr>
                <w:rFonts w:hint="eastAsia" w:ascii="仿宋" w:hAnsi="仿宋" w:eastAsia="仿宋" w:cs="仿宋"/>
                <w:sz w:val="30"/>
                <w:szCs w:val="30"/>
                <w:lang w:val="en-US" w:eastAsia="zh-CN"/>
              </w:rPr>
            </w:pPr>
          </w:p>
        </w:tc>
        <w:tc>
          <w:tcPr>
            <w:tcW w:w="6434" w:type="dxa"/>
            <w:gridSpan w:val="7"/>
            <w:vMerge w:val="continue"/>
            <w:tcBorders>
              <w:tl2br w:val="nil"/>
              <w:tr2bl w:val="nil"/>
            </w:tcBorders>
            <w:shd w:val="clear" w:color="auto" w:fill="auto"/>
            <w:noWrap/>
            <w:tcMar>
              <w:top w:w="10" w:type="dxa"/>
              <w:left w:w="10" w:type="dxa"/>
              <w:right w:w="10" w:type="dxa"/>
            </w:tcMar>
            <w:vAlign w:val="center"/>
          </w:tcPr>
          <w:p>
            <w:pPr>
              <w:numPr>
                <w:ilvl w:val="0"/>
                <w:numId w:val="0"/>
              </w:numPr>
              <w:ind w:firstLine="601"/>
              <w:jc w:val="both"/>
              <w:rPr>
                <w:rFonts w:hint="eastAsia" w:ascii="仿宋" w:hAnsi="仿宋" w:eastAsia="仿宋" w:cs="仿宋"/>
                <w:sz w:val="30"/>
                <w:szCs w:val="3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0" w:hRule="atLeast"/>
          <w:jc w:val="center"/>
        </w:trPr>
        <w:tc>
          <w:tcPr>
            <w:tcW w:w="2760" w:type="dxa"/>
            <w:gridSpan w:val="2"/>
            <w:tcBorders>
              <w:tl2br w:val="nil"/>
              <w:tr2bl w:val="nil"/>
            </w:tcBorders>
            <w:shd w:val="clear" w:color="auto" w:fill="auto"/>
            <w:noWrap/>
            <w:tcMar>
              <w:top w:w="10" w:type="dxa"/>
              <w:left w:w="10" w:type="dxa"/>
              <w:right w:w="10" w:type="dxa"/>
            </w:tcMar>
            <w:vAlign w:val="center"/>
          </w:tcPr>
          <w:p>
            <w:pPr>
              <w:numPr>
                <w:ilvl w:val="0"/>
                <w:numId w:val="0"/>
              </w:numPr>
              <w:ind w:firstLine="601"/>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总学分</w:t>
            </w:r>
          </w:p>
        </w:tc>
        <w:tc>
          <w:tcPr>
            <w:tcW w:w="1440" w:type="dxa"/>
            <w:gridSpan w:val="2"/>
            <w:tcBorders>
              <w:tl2br w:val="nil"/>
              <w:tr2bl w:val="nil"/>
            </w:tcBorders>
            <w:shd w:val="clear" w:color="auto" w:fill="auto"/>
            <w:noWrap/>
            <w:tcMar>
              <w:top w:w="10" w:type="dxa"/>
              <w:left w:w="10" w:type="dxa"/>
              <w:right w:w="10" w:type="dxa"/>
            </w:tcMar>
            <w:vAlign w:val="center"/>
          </w:tcPr>
          <w:p>
            <w:pPr>
              <w:numPr>
                <w:ilvl w:val="0"/>
                <w:numId w:val="0"/>
              </w:numPr>
              <w:ind w:firstLine="601"/>
              <w:jc w:val="both"/>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12</w:t>
            </w:r>
          </w:p>
        </w:tc>
        <w:tc>
          <w:tcPr>
            <w:tcW w:w="2299" w:type="dxa"/>
            <w:gridSpan w:val="3"/>
            <w:tcBorders>
              <w:tl2br w:val="nil"/>
              <w:tr2bl w:val="nil"/>
            </w:tcBorders>
            <w:shd w:val="clear" w:color="auto" w:fill="auto"/>
            <w:noWrap/>
            <w:tcMar>
              <w:top w:w="10" w:type="dxa"/>
              <w:left w:w="10" w:type="dxa"/>
              <w:right w:w="10" w:type="dxa"/>
            </w:tcMar>
            <w:vAlign w:val="center"/>
          </w:tcPr>
          <w:p>
            <w:pPr>
              <w:numPr>
                <w:ilvl w:val="0"/>
                <w:numId w:val="0"/>
              </w:numPr>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授课学期数</w:t>
            </w:r>
          </w:p>
        </w:tc>
        <w:tc>
          <w:tcPr>
            <w:tcW w:w="2695" w:type="dxa"/>
            <w:gridSpan w:val="2"/>
            <w:tcBorders>
              <w:tl2br w:val="nil"/>
              <w:tr2bl w:val="nil"/>
            </w:tcBorders>
            <w:shd w:val="clear" w:color="auto" w:fill="auto"/>
            <w:noWrap/>
            <w:tcMar>
              <w:top w:w="10" w:type="dxa"/>
              <w:left w:w="10" w:type="dxa"/>
              <w:right w:w="10" w:type="dxa"/>
            </w:tcMar>
            <w:vAlign w:val="center"/>
          </w:tcPr>
          <w:p>
            <w:pPr>
              <w:numPr>
                <w:ilvl w:val="0"/>
                <w:numId w:val="0"/>
              </w:numPr>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9194" w:type="dxa"/>
            <w:gridSpan w:val="9"/>
            <w:tcBorders>
              <w:tl2br w:val="nil"/>
              <w:tr2bl w:val="nil"/>
            </w:tcBorders>
            <w:shd w:val="clear" w:color="auto" w:fill="auto"/>
            <w:noWrap/>
            <w:tcMar>
              <w:top w:w="10" w:type="dxa"/>
              <w:left w:w="10" w:type="dxa"/>
              <w:right w:w="10" w:type="dxa"/>
            </w:tcMar>
            <w:vAlign w:val="center"/>
          </w:tcPr>
          <w:p>
            <w:pPr>
              <w:numPr>
                <w:ilvl w:val="0"/>
                <w:numId w:val="0"/>
              </w:numPr>
              <w:ind w:firstLine="601"/>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课程设置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90" w:hRule="atLeast"/>
          <w:jc w:val="center"/>
        </w:trPr>
        <w:tc>
          <w:tcPr>
            <w:tcW w:w="990" w:type="dxa"/>
            <w:tcBorders>
              <w:tl2br w:val="nil"/>
              <w:tr2bl w:val="nil"/>
            </w:tcBorders>
            <w:shd w:val="clear" w:color="auto" w:fill="auto"/>
            <w:noWrap/>
            <w:tcMar>
              <w:top w:w="10" w:type="dxa"/>
              <w:left w:w="10" w:type="dxa"/>
              <w:right w:w="10" w:type="dxa"/>
            </w:tcMar>
            <w:vAlign w:val="center"/>
          </w:tcPr>
          <w:p>
            <w:pPr>
              <w:numPr>
                <w:ilvl w:val="0"/>
                <w:numId w:val="0"/>
              </w:numPr>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课程</w:t>
            </w:r>
          </w:p>
          <w:p>
            <w:pPr>
              <w:numPr>
                <w:ilvl w:val="0"/>
                <w:numId w:val="0"/>
              </w:numPr>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分类</w:t>
            </w:r>
          </w:p>
        </w:tc>
        <w:tc>
          <w:tcPr>
            <w:tcW w:w="1770" w:type="dxa"/>
            <w:tcBorders>
              <w:tl2br w:val="nil"/>
              <w:tr2bl w:val="nil"/>
            </w:tcBorders>
            <w:shd w:val="clear" w:color="auto" w:fill="auto"/>
            <w:noWrap/>
            <w:tcMar>
              <w:top w:w="10" w:type="dxa"/>
              <w:left w:w="10" w:type="dxa"/>
              <w:right w:w="10" w:type="dxa"/>
            </w:tcMar>
            <w:vAlign w:val="center"/>
          </w:tcPr>
          <w:p>
            <w:pPr>
              <w:numPr>
                <w:ilvl w:val="0"/>
                <w:numId w:val="0"/>
              </w:numPr>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课程名称</w:t>
            </w:r>
          </w:p>
        </w:tc>
        <w:tc>
          <w:tcPr>
            <w:tcW w:w="825" w:type="dxa"/>
            <w:tcBorders>
              <w:tl2br w:val="nil"/>
              <w:tr2bl w:val="nil"/>
            </w:tcBorders>
            <w:shd w:val="clear" w:color="auto" w:fill="auto"/>
            <w:noWrap/>
            <w:tcMar>
              <w:top w:w="10" w:type="dxa"/>
              <w:left w:w="10" w:type="dxa"/>
              <w:right w:w="10" w:type="dxa"/>
            </w:tcMar>
            <w:vAlign w:val="center"/>
          </w:tcPr>
          <w:p>
            <w:pPr>
              <w:numPr>
                <w:ilvl w:val="0"/>
                <w:numId w:val="0"/>
              </w:numPr>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学分</w:t>
            </w:r>
          </w:p>
        </w:tc>
        <w:tc>
          <w:tcPr>
            <w:tcW w:w="840" w:type="dxa"/>
            <w:gridSpan w:val="2"/>
            <w:tcBorders>
              <w:tl2br w:val="nil"/>
              <w:tr2bl w:val="nil"/>
            </w:tcBorders>
            <w:shd w:val="clear" w:color="auto" w:fill="auto"/>
            <w:noWrap/>
            <w:tcMar>
              <w:top w:w="10" w:type="dxa"/>
              <w:left w:w="10" w:type="dxa"/>
              <w:right w:w="10" w:type="dxa"/>
            </w:tcMar>
            <w:vAlign w:val="center"/>
          </w:tcPr>
          <w:p>
            <w:pPr>
              <w:numPr>
                <w:ilvl w:val="0"/>
                <w:numId w:val="0"/>
              </w:numPr>
              <w:jc w:val="center"/>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学时</w:t>
            </w:r>
          </w:p>
        </w:tc>
        <w:tc>
          <w:tcPr>
            <w:tcW w:w="900" w:type="dxa"/>
            <w:tcBorders>
              <w:tl2br w:val="nil"/>
              <w:tr2bl w:val="nil"/>
            </w:tcBorders>
            <w:shd w:val="clear" w:color="auto" w:fill="auto"/>
            <w:noWrap/>
            <w:tcMar>
              <w:top w:w="10" w:type="dxa"/>
              <w:left w:w="10" w:type="dxa"/>
              <w:right w:w="10" w:type="dxa"/>
            </w:tcMar>
            <w:vAlign w:val="center"/>
          </w:tcPr>
          <w:p>
            <w:pPr>
              <w:numPr>
                <w:ilvl w:val="0"/>
                <w:numId w:val="0"/>
              </w:numPr>
              <w:jc w:val="center"/>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考核方式</w:t>
            </w:r>
          </w:p>
        </w:tc>
        <w:tc>
          <w:tcPr>
            <w:tcW w:w="1923" w:type="dxa"/>
            <w:gridSpan w:val="2"/>
            <w:tcBorders>
              <w:tl2br w:val="nil"/>
              <w:tr2bl w:val="nil"/>
            </w:tcBorders>
            <w:shd w:val="clear" w:color="auto" w:fill="auto"/>
            <w:noWrap/>
            <w:tcMar>
              <w:top w:w="10" w:type="dxa"/>
              <w:left w:w="10" w:type="dxa"/>
              <w:right w:w="10" w:type="dxa"/>
            </w:tcMar>
            <w:vAlign w:val="center"/>
          </w:tcPr>
          <w:p>
            <w:pPr>
              <w:numPr>
                <w:ilvl w:val="0"/>
                <w:numId w:val="0"/>
              </w:numPr>
              <w:jc w:val="center"/>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授课方式</w:t>
            </w:r>
          </w:p>
        </w:tc>
        <w:tc>
          <w:tcPr>
            <w:tcW w:w="1946" w:type="dxa"/>
            <w:tcBorders>
              <w:tl2br w:val="nil"/>
              <w:tr2bl w:val="nil"/>
            </w:tcBorders>
            <w:shd w:val="clear" w:color="auto" w:fill="auto"/>
            <w:noWrap/>
            <w:tcMar>
              <w:top w:w="10" w:type="dxa"/>
              <w:left w:w="10" w:type="dxa"/>
              <w:right w:w="10" w:type="dxa"/>
            </w:tcMar>
            <w:vAlign w:val="center"/>
          </w:tcPr>
          <w:p>
            <w:pPr>
              <w:numPr>
                <w:ilvl w:val="0"/>
                <w:numId w:val="0"/>
              </w:numPr>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开课时间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2" w:hRule="atLeast"/>
          <w:jc w:val="center"/>
        </w:trPr>
        <w:tc>
          <w:tcPr>
            <w:tcW w:w="990" w:type="dxa"/>
            <w:vMerge w:val="restart"/>
            <w:tcBorders>
              <w:tl2br w:val="nil"/>
              <w:tr2bl w:val="nil"/>
            </w:tcBorders>
            <w:shd w:val="clear" w:color="auto" w:fill="auto"/>
            <w:tcMar>
              <w:top w:w="10" w:type="dxa"/>
              <w:left w:w="10" w:type="dxa"/>
              <w:right w:w="10" w:type="dxa"/>
            </w:tcMar>
            <w:vAlign w:val="center"/>
          </w:tcPr>
          <w:p>
            <w:pPr>
              <w:numPr>
                <w:ilvl w:val="0"/>
                <w:numId w:val="0"/>
              </w:numPr>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基础</w:t>
            </w:r>
          </w:p>
          <w:p>
            <w:pPr>
              <w:numPr>
                <w:ilvl w:val="0"/>
                <w:numId w:val="0"/>
              </w:numPr>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理论课</w:t>
            </w:r>
          </w:p>
          <w:p>
            <w:pPr>
              <w:numPr>
                <w:ilvl w:val="0"/>
                <w:numId w:val="0"/>
              </w:numPr>
              <w:ind w:firstLine="601"/>
              <w:jc w:val="center"/>
              <w:rPr>
                <w:rFonts w:hint="default" w:ascii="仿宋" w:hAnsi="仿宋" w:eastAsia="仿宋" w:cs="仿宋"/>
                <w:sz w:val="30"/>
                <w:szCs w:val="30"/>
                <w:lang w:val="en-US" w:eastAsia="zh-CN"/>
              </w:rPr>
            </w:pPr>
          </w:p>
        </w:tc>
        <w:tc>
          <w:tcPr>
            <w:tcW w:w="1770" w:type="dxa"/>
            <w:tcBorders>
              <w:tl2br w:val="nil"/>
              <w:tr2bl w:val="nil"/>
            </w:tcBorders>
            <w:shd w:val="clear" w:color="auto" w:fill="auto"/>
            <w:tcMar>
              <w:top w:w="10" w:type="dxa"/>
              <w:left w:w="10" w:type="dxa"/>
              <w:right w:w="10" w:type="dxa"/>
            </w:tcMar>
            <w:vAlign w:val="center"/>
          </w:tcPr>
          <w:p>
            <w:pPr>
              <w:numPr>
                <w:ilvl w:val="0"/>
                <w:numId w:val="0"/>
              </w:numPr>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数字经济概论</w:t>
            </w:r>
          </w:p>
        </w:tc>
        <w:tc>
          <w:tcPr>
            <w:tcW w:w="825" w:type="dxa"/>
            <w:tcBorders>
              <w:tl2br w:val="nil"/>
              <w:tr2bl w:val="nil"/>
            </w:tcBorders>
            <w:shd w:val="clear" w:color="auto" w:fill="auto"/>
            <w:noWrap/>
            <w:tcMar>
              <w:top w:w="10" w:type="dxa"/>
              <w:left w:w="10" w:type="dxa"/>
              <w:right w:w="10" w:type="dxa"/>
            </w:tcMar>
            <w:vAlign w:val="center"/>
          </w:tcPr>
          <w:p>
            <w:pPr>
              <w:numPr>
                <w:ilvl w:val="0"/>
                <w:numId w:val="0"/>
              </w:numPr>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w:t>
            </w:r>
          </w:p>
        </w:tc>
        <w:tc>
          <w:tcPr>
            <w:tcW w:w="840" w:type="dxa"/>
            <w:gridSpan w:val="2"/>
            <w:tcBorders>
              <w:tl2br w:val="nil"/>
              <w:tr2bl w:val="nil"/>
            </w:tcBorders>
            <w:shd w:val="clear" w:color="auto" w:fill="auto"/>
            <w:noWrap/>
            <w:tcMar>
              <w:top w:w="10" w:type="dxa"/>
              <w:left w:w="10" w:type="dxa"/>
              <w:right w:w="10" w:type="dxa"/>
            </w:tcMar>
            <w:vAlign w:val="center"/>
          </w:tcPr>
          <w:p>
            <w:pPr>
              <w:numPr>
                <w:ilvl w:val="0"/>
                <w:numId w:val="0"/>
              </w:numPr>
              <w:jc w:val="center"/>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32</w:t>
            </w:r>
          </w:p>
        </w:tc>
        <w:tc>
          <w:tcPr>
            <w:tcW w:w="900" w:type="dxa"/>
            <w:tcBorders>
              <w:tl2br w:val="nil"/>
              <w:tr2bl w:val="nil"/>
            </w:tcBorders>
            <w:shd w:val="clear" w:color="auto" w:fill="auto"/>
            <w:noWrap/>
            <w:tcMar>
              <w:top w:w="10" w:type="dxa"/>
              <w:left w:w="10" w:type="dxa"/>
              <w:right w:w="10" w:type="dxa"/>
            </w:tcMar>
            <w:vAlign w:val="center"/>
          </w:tcPr>
          <w:p>
            <w:pPr>
              <w:numPr>
                <w:ilvl w:val="0"/>
                <w:numId w:val="0"/>
              </w:numPr>
              <w:jc w:val="center"/>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考查</w:t>
            </w:r>
          </w:p>
        </w:tc>
        <w:tc>
          <w:tcPr>
            <w:tcW w:w="1923" w:type="dxa"/>
            <w:gridSpan w:val="2"/>
            <w:tcBorders>
              <w:tl2br w:val="nil"/>
              <w:tr2bl w:val="nil"/>
            </w:tcBorders>
            <w:shd w:val="clear" w:color="auto" w:fill="auto"/>
            <w:noWrap/>
            <w:tcMar>
              <w:top w:w="10" w:type="dxa"/>
              <w:left w:w="10" w:type="dxa"/>
              <w:right w:w="10" w:type="dxa"/>
            </w:tcMar>
            <w:vAlign w:val="center"/>
          </w:tcPr>
          <w:p>
            <w:pPr>
              <w:numPr>
                <w:ilvl w:val="0"/>
                <w:numId w:val="0"/>
              </w:numPr>
              <w:jc w:val="center"/>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线上线下混合式教学</w:t>
            </w:r>
          </w:p>
        </w:tc>
        <w:tc>
          <w:tcPr>
            <w:tcW w:w="1946" w:type="dxa"/>
            <w:tcBorders>
              <w:tl2br w:val="nil"/>
              <w:tr2bl w:val="nil"/>
            </w:tcBorders>
            <w:shd w:val="clear" w:color="auto" w:fill="auto"/>
            <w:noWrap/>
            <w:tcMar>
              <w:top w:w="10" w:type="dxa"/>
              <w:left w:w="10" w:type="dxa"/>
              <w:right w:w="10" w:type="dxa"/>
            </w:tcMar>
            <w:vAlign w:val="center"/>
          </w:tcPr>
          <w:p>
            <w:pPr>
              <w:numPr>
                <w:ilvl w:val="0"/>
                <w:numId w:val="0"/>
              </w:numPr>
              <w:jc w:val="both"/>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2025-2026（1）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0" w:hRule="atLeast"/>
          <w:jc w:val="center"/>
        </w:trPr>
        <w:tc>
          <w:tcPr>
            <w:tcW w:w="990" w:type="dxa"/>
            <w:vMerge w:val="continue"/>
            <w:tcBorders>
              <w:tl2br w:val="nil"/>
              <w:tr2bl w:val="nil"/>
            </w:tcBorders>
            <w:shd w:val="clear" w:color="auto" w:fill="auto"/>
            <w:tcMar>
              <w:top w:w="10" w:type="dxa"/>
              <w:left w:w="10" w:type="dxa"/>
              <w:right w:w="10" w:type="dxa"/>
            </w:tcMar>
            <w:vAlign w:val="center"/>
          </w:tcPr>
          <w:p>
            <w:pPr>
              <w:numPr>
                <w:ilvl w:val="0"/>
                <w:numId w:val="0"/>
              </w:numPr>
              <w:ind w:firstLine="601"/>
              <w:jc w:val="center"/>
              <w:rPr>
                <w:rFonts w:hint="eastAsia" w:ascii="仿宋" w:hAnsi="仿宋" w:eastAsia="仿宋" w:cs="仿宋"/>
                <w:sz w:val="30"/>
                <w:szCs w:val="30"/>
                <w:lang w:val="en-US" w:eastAsia="zh-CN"/>
              </w:rPr>
            </w:pPr>
          </w:p>
        </w:tc>
        <w:tc>
          <w:tcPr>
            <w:tcW w:w="1770" w:type="dxa"/>
            <w:tcBorders>
              <w:tl2br w:val="nil"/>
              <w:tr2bl w:val="nil"/>
            </w:tcBorders>
            <w:shd w:val="clear" w:color="auto" w:fill="auto"/>
            <w:noWrap/>
            <w:tcMar>
              <w:top w:w="10" w:type="dxa"/>
              <w:left w:w="10" w:type="dxa"/>
              <w:right w:w="10" w:type="dxa"/>
            </w:tcMar>
            <w:vAlign w:val="center"/>
          </w:tcPr>
          <w:p>
            <w:pPr>
              <w:numPr>
                <w:ilvl w:val="0"/>
                <w:numId w:val="0"/>
              </w:numPr>
              <w:jc w:val="center"/>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国际商务</w:t>
            </w:r>
          </w:p>
        </w:tc>
        <w:tc>
          <w:tcPr>
            <w:tcW w:w="825" w:type="dxa"/>
            <w:tcBorders>
              <w:tl2br w:val="nil"/>
              <w:tr2bl w:val="nil"/>
            </w:tcBorders>
            <w:shd w:val="clear" w:color="auto" w:fill="auto"/>
            <w:noWrap/>
            <w:tcMar>
              <w:top w:w="10" w:type="dxa"/>
              <w:left w:w="10" w:type="dxa"/>
              <w:right w:w="10" w:type="dxa"/>
            </w:tcMar>
            <w:vAlign w:val="center"/>
          </w:tcPr>
          <w:p>
            <w:pPr>
              <w:numPr>
                <w:ilvl w:val="0"/>
                <w:numId w:val="0"/>
              </w:numPr>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w:t>
            </w:r>
          </w:p>
        </w:tc>
        <w:tc>
          <w:tcPr>
            <w:tcW w:w="840" w:type="dxa"/>
            <w:gridSpan w:val="2"/>
            <w:tcBorders>
              <w:tl2br w:val="nil"/>
              <w:tr2bl w:val="nil"/>
            </w:tcBorders>
            <w:shd w:val="clear" w:color="auto" w:fill="auto"/>
            <w:noWrap/>
            <w:tcMar>
              <w:top w:w="10" w:type="dxa"/>
              <w:left w:w="10" w:type="dxa"/>
              <w:right w:w="10" w:type="dxa"/>
            </w:tcMar>
            <w:vAlign w:val="center"/>
          </w:tcPr>
          <w:p>
            <w:pPr>
              <w:numPr>
                <w:ilvl w:val="0"/>
                <w:numId w:val="0"/>
              </w:numPr>
              <w:jc w:val="center"/>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32</w:t>
            </w:r>
          </w:p>
        </w:tc>
        <w:tc>
          <w:tcPr>
            <w:tcW w:w="900" w:type="dxa"/>
            <w:tcBorders>
              <w:tl2br w:val="nil"/>
              <w:tr2bl w:val="nil"/>
            </w:tcBorders>
            <w:shd w:val="clear" w:color="auto" w:fill="auto"/>
            <w:noWrap/>
            <w:tcMar>
              <w:top w:w="10" w:type="dxa"/>
              <w:left w:w="10" w:type="dxa"/>
              <w:right w:w="10" w:type="dxa"/>
            </w:tcMar>
            <w:vAlign w:val="center"/>
          </w:tcPr>
          <w:p>
            <w:pPr>
              <w:numPr>
                <w:ilvl w:val="0"/>
                <w:numId w:val="0"/>
              </w:numPr>
              <w:jc w:val="center"/>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考查</w:t>
            </w:r>
          </w:p>
        </w:tc>
        <w:tc>
          <w:tcPr>
            <w:tcW w:w="1923" w:type="dxa"/>
            <w:gridSpan w:val="2"/>
            <w:tcBorders>
              <w:tl2br w:val="nil"/>
              <w:tr2bl w:val="nil"/>
            </w:tcBorders>
            <w:shd w:val="clear" w:color="auto" w:fill="auto"/>
            <w:noWrap/>
            <w:tcMar>
              <w:top w:w="10" w:type="dxa"/>
              <w:left w:w="10" w:type="dxa"/>
              <w:right w:w="10" w:type="dxa"/>
            </w:tcMar>
            <w:vAlign w:val="center"/>
          </w:tcPr>
          <w:p>
            <w:pPr>
              <w:numPr>
                <w:ilvl w:val="0"/>
                <w:numId w:val="0"/>
              </w:numPr>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线上线下混合式教学</w:t>
            </w:r>
          </w:p>
        </w:tc>
        <w:tc>
          <w:tcPr>
            <w:tcW w:w="1946" w:type="dxa"/>
            <w:tcBorders>
              <w:tl2br w:val="nil"/>
              <w:tr2bl w:val="nil"/>
            </w:tcBorders>
            <w:shd w:val="clear" w:color="auto" w:fill="auto"/>
            <w:noWrap/>
            <w:tcMar>
              <w:top w:w="10" w:type="dxa"/>
              <w:left w:w="10" w:type="dxa"/>
              <w:right w:w="10" w:type="dxa"/>
            </w:tcMar>
            <w:vAlign w:val="center"/>
          </w:tcPr>
          <w:p>
            <w:pPr>
              <w:numPr>
                <w:ilvl w:val="0"/>
                <w:numId w:val="0"/>
              </w:numPr>
              <w:jc w:val="both"/>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2025-2026（1）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0" w:hRule="atLeast"/>
          <w:jc w:val="center"/>
        </w:trPr>
        <w:tc>
          <w:tcPr>
            <w:tcW w:w="990" w:type="dxa"/>
            <w:vMerge w:val="restart"/>
            <w:tcBorders>
              <w:tl2br w:val="nil"/>
              <w:tr2bl w:val="nil"/>
            </w:tcBorders>
            <w:shd w:val="clear" w:color="auto" w:fill="auto"/>
            <w:tcMar>
              <w:top w:w="10" w:type="dxa"/>
              <w:left w:w="10" w:type="dxa"/>
              <w:right w:w="10" w:type="dxa"/>
            </w:tcMar>
            <w:vAlign w:val="center"/>
          </w:tcPr>
          <w:p>
            <w:pPr>
              <w:numPr>
                <w:ilvl w:val="0"/>
                <w:numId w:val="0"/>
              </w:numPr>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应用</w:t>
            </w:r>
          </w:p>
          <w:p>
            <w:pPr>
              <w:numPr>
                <w:ilvl w:val="0"/>
                <w:numId w:val="0"/>
              </w:numPr>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实践课</w:t>
            </w:r>
          </w:p>
          <w:p>
            <w:pPr>
              <w:numPr>
                <w:ilvl w:val="0"/>
                <w:numId w:val="0"/>
              </w:numPr>
              <w:ind w:firstLine="601"/>
              <w:jc w:val="center"/>
              <w:rPr>
                <w:rFonts w:hint="default" w:ascii="仿宋" w:hAnsi="仿宋" w:eastAsia="仿宋" w:cs="仿宋"/>
                <w:sz w:val="30"/>
                <w:szCs w:val="30"/>
                <w:lang w:val="en-US" w:eastAsia="zh-CN"/>
              </w:rPr>
            </w:pPr>
          </w:p>
        </w:tc>
        <w:tc>
          <w:tcPr>
            <w:tcW w:w="1770" w:type="dxa"/>
            <w:tcBorders>
              <w:tl2br w:val="nil"/>
              <w:tr2bl w:val="nil"/>
            </w:tcBorders>
            <w:shd w:val="clear" w:color="auto" w:fill="auto"/>
            <w:noWrap/>
            <w:tcMar>
              <w:top w:w="10" w:type="dxa"/>
              <w:left w:w="10" w:type="dxa"/>
              <w:right w:w="10" w:type="dxa"/>
            </w:tcMar>
            <w:vAlign w:val="center"/>
          </w:tcPr>
          <w:p>
            <w:pPr>
              <w:numPr>
                <w:ilvl w:val="0"/>
                <w:numId w:val="0"/>
              </w:numPr>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商务大数据挖掘与管理</w:t>
            </w:r>
          </w:p>
        </w:tc>
        <w:tc>
          <w:tcPr>
            <w:tcW w:w="825" w:type="dxa"/>
            <w:tcBorders>
              <w:tl2br w:val="nil"/>
              <w:tr2bl w:val="nil"/>
            </w:tcBorders>
            <w:shd w:val="clear" w:color="auto" w:fill="auto"/>
            <w:noWrap/>
            <w:tcMar>
              <w:top w:w="10" w:type="dxa"/>
              <w:left w:w="10" w:type="dxa"/>
              <w:right w:w="10" w:type="dxa"/>
            </w:tcMar>
            <w:vAlign w:val="center"/>
          </w:tcPr>
          <w:p>
            <w:pPr>
              <w:numPr>
                <w:ilvl w:val="0"/>
                <w:numId w:val="0"/>
              </w:numPr>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w:t>
            </w:r>
          </w:p>
        </w:tc>
        <w:tc>
          <w:tcPr>
            <w:tcW w:w="840" w:type="dxa"/>
            <w:gridSpan w:val="2"/>
            <w:tcBorders>
              <w:tl2br w:val="nil"/>
              <w:tr2bl w:val="nil"/>
            </w:tcBorders>
            <w:shd w:val="clear" w:color="auto" w:fill="auto"/>
            <w:noWrap/>
            <w:tcMar>
              <w:top w:w="10" w:type="dxa"/>
              <w:left w:w="10" w:type="dxa"/>
              <w:right w:w="10" w:type="dxa"/>
            </w:tcMar>
            <w:vAlign w:val="center"/>
          </w:tcPr>
          <w:p>
            <w:pPr>
              <w:numPr>
                <w:ilvl w:val="0"/>
                <w:numId w:val="0"/>
              </w:numPr>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32</w:t>
            </w:r>
          </w:p>
        </w:tc>
        <w:tc>
          <w:tcPr>
            <w:tcW w:w="900" w:type="dxa"/>
            <w:tcBorders>
              <w:tl2br w:val="nil"/>
              <w:tr2bl w:val="nil"/>
            </w:tcBorders>
            <w:shd w:val="clear" w:color="auto" w:fill="auto"/>
            <w:noWrap/>
            <w:tcMar>
              <w:top w:w="10" w:type="dxa"/>
              <w:left w:w="10" w:type="dxa"/>
              <w:right w:w="10" w:type="dxa"/>
            </w:tcMar>
            <w:vAlign w:val="center"/>
          </w:tcPr>
          <w:p>
            <w:pPr>
              <w:numPr>
                <w:ilvl w:val="0"/>
                <w:numId w:val="0"/>
              </w:numPr>
              <w:jc w:val="center"/>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考查</w:t>
            </w:r>
          </w:p>
        </w:tc>
        <w:tc>
          <w:tcPr>
            <w:tcW w:w="1923" w:type="dxa"/>
            <w:gridSpan w:val="2"/>
            <w:tcBorders>
              <w:tl2br w:val="nil"/>
              <w:tr2bl w:val="nil"/>
            </w:tcBorders>
            <w:shd w:val="clear" w:color="auto" w:fill="auto"/>
            <w:noWrap/>
            <w:tcMar>
              <w:top w:w="10" w:type="dxa"/>
              <w:left w:w="10" w:type="dxa"/>
              <w:right w:w="10" w:type="dxa"/>
            </w:tcMar>
            <w:vAlign w:val="center"/>
          </w:tcPr>
          <w:p>
            <w:pPr>
              <w:numPr>
                <w:ilvl w:val="0"/>
                <w:numId w:val="0"/>
              </w:numPr>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线上线下混合式教学</w:t>
            </w:r>
          </w:p>
        </w:tc>
        <w:tc>
          <w:tcPr>
            <w:tcW w:w="1946" w:type="dxa"/>
            <w:tcBorders>
              <w:tl2br w:val="nil"/>
              <w:tr2bl w:val="nil"/>
            </w:tcBorders>
            <w:shd w:val="clear" w:color="auto" w:fill="auto"/>
            <w:noWrap/>
            <w:tcMar>
              <w:top w:w="10" w:type="dxa"/>
              <w:left w:w="10" w:type="dxa"/>
              <w:right w:w="10" w:type="dxa"/>
            </w:tcMar>
            <w:vAlign w:val="center"/>
          </w:tcPr>
          <w:p>
            <w:pPr>
              <w:numPr>
                <w:ilvl w:val="0"/>
                <w:numId w:val="0"/>
              </w:numPr>
              <w:jc w:val="both"/>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2025-2026（1）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0" w:hRule="atLeast"/>
          <w:jc w:val="center"/>
        </w:trPr>
        <w:tc>
          <w:tcPr>
            <w:tcW w:w="990" w:type="dxa"/>
            <w:vMerge w:val="continue"/>
            <w:tcBorders>
              <w:tl2br w:val="nil"/>
              <w:tr2bl w:val="nil"/>
            </w:tcBorders>
            <w:shd w:val="clear" w:color="auto" w:fill="auto"/>
            <w:tcMar>
              <w:top w:w="10" w:type="dxa"/>
              <w:left w:w="10" w:type="dxa"/>
              <w:right w:w="10" w:type="dxa"/>
            </w:tcMar>
            <w:vAlign w:val="center"/>
          </w:tcPr>
          <w:p>
            <w:pPr>
              <w:numPr>
                <w:ilvl w:val="0"/>
                <w:numId w:val="0"/>
              </w:numPr>
              <w:ind w:firstLine="601"/>
              <w:jc w:val="both"/>
              <w:rPr>
                <w:rFonts w:hint="eastAsia" w:ascii="仿宋" w:hAnsi="仿宋" w:eastAsia="仿宋" w:cs="仿宋"/>
                <w:sz w:val="30"/>
                <w:szCs w:val="30"/>
                <w:lang w:val="en-US" w:eastAsia="zh-CN"/>
              </w:rPr>
            </w:pPr>
          </w:p>
        </w:tc>
        <w:tc>
          <w:tcPr>
            <w:tcW w:w="1770" w:type="dxa"/>
            <w:tcBorders>
              <w:tl2br w:val="nil"/>
              <w:tr2bl w:val="nil"/>
            </w:tcBorders>
            <w:shd w:val="clear" w:color="auto" w:fill="auto"/>
            <w:tcMar>
              <w:top w:w="10" w:type="dxa"/>
              <w:left w:w="10" w:type="dxa"/>
              <w:right w:w="10" w:type="dxa"/>
            </w:tcMar>
            <w:vAlign w:val="center"/>
          </w:tcPr>
          <w:p>
            <w:pPr>
              <w:numPr>
                <w:ilvl w:val="0"/>
                <w:numId w:val="0"/>
              </w:numPr>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跨境电子商务运营管理</w:t>
            </w:r>
          </w:p>
        </w:tc>
        <w:tc>
          <w:tcPr>
            <w:tcW w:w="825" w:type="dxa"/>
            <w:tcBorders>
              <w:tl2br w:val="nil"/>
              <w:tr2bl w:val="nil"/>
            </w:tcBorders>
            <w:shd w:val="clear" w:color="auto" w:fill="auto"/>
            <w:noWrap/>
            <w:tcMar>
              <w:top w:w="10" w:type="dxa"/>
              <w:left w:w="10" w:type="dxa"/>
              <w:right w:w="10" w:type="dxa"/>
            </w:tcMar>
            <w:vAlign w:val="center"/>
          </w:tcPr>
          <w:p>
            <w:pPr>
              <w:numPr>
                <w:ilvl w:val="0"/>
                <w:numId w:val="0"/>
              </w:numPr>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w:t>
            </w:r>
          </w:p>
        </w:tc>
        <w:tc>
          <w:tcPr>
            <w:tcW w:w="840" w:type="dxa"/>
            <w:gridSpan w:val="2"/>
            <w:tcBorders>
              <w:tl2br w:val="nil"/>
              <w:tr2bl w:val="nil"/>
            </w:tcBorders>
            <w:shd w:val="clear" w:color="auto" w:fill="auto"/>
            <w:noWrap/>
            <w:tcMar>
              <w:top w:w="10" w:type="dxa"/>
              <w:left w:w="10" w:type="dxa"/>
              <w:right w:w="10" w:type="dxa"/>
            </w:tcMar>
            <w:vAlign w:val="center"/>
          </w:tcPr>
          <w:p>
            <w:pPr>
              <w:numPr>
                <w:ilvl w:val="0"/>
                <w:numId w:val="0"/>
              </w:numPr>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32</w:t>
            </w:r>
          </w:p>
        </w:tc>
        <w:tc>
          <w:tcPr>
            <w:tcW w:w="900" w:type="dxa"/>
            <w:tcBorders>
              <w:tl2br w:val="nil"/>
              <w:tr2bl w:val="nil"/>
            </w:tcBorders>
            <w:shd w:val="clear" w:color="auto" w:fill="auto"/>
            <w:noWrap/>
            <w:tcMar>
              <w:top w:w="10" w:type="dxa"/>
              <w:left w:w="10" w:type="dxa"/>
              <w:right w:w="10" w:type="dxa"/>
            </w:tcMar>
            <w:vAlign w:val="center"/>
          </w:tcPr>
          <w:p>
            <w:pPr>
              <w:numPr>
                <w:ilvl w:val="0"/>
                <w:numId w:val="0"/>
              </w:numPr>
              <w:jc w:val="center"/>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考查</w:t>
            </w:r>
          </w:p>
        </w:tc>
        <w:tc>
          <w:tcPr>
            <w:tcW w:w="1923" w:type="dxa"/>
            <w:gridSpan w:val="2"/>
            <w:tcBorders>
              <w:tl2br w:val="nil"/>
              <w:tr2bl w:val="nil"/>
            </w:tcBorders>
            <w:shd w:val="clear" w:color="auto" w:fill="auto"/>
            <w:noWrap/>
            <w:tcMar>
              <w:top w:w="10" w:type="dxa"/>
              <w:left w:w="10" w:type="dxa"/>
              <w:right w:w="10" w:type="dxa"/>
            </w:tcMar>
            <w:vAlign w:val="center"/>
          </w:tcPr>
          <w:p>
            <w:pPr>
              <w:numPr>
                <w:ilvl w:val="0"/>
                <w:numId w:val="0"/>
              </w:numPr>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线上线下混合式教学</w:t>
            </w:r>
          </w:p>
        </w:tc>
        <w:tc>
          <w:tcPr>
            <w:tcW w:w="1946" w:type="dxa"/>
            <w:tcBorders>
              <w:tl2br w:val="nil"/>
              <w:tr2bl w:val="nil"/>
            </w:tcBorders>
            <w:shd w:val="clear" w:color="auto" w:fill="auto"/>
            <w:noWrap/>
            <w:tcMar>
              <w:top w:w="10" w:type="dxa"/>
              <w:left w:w="10" w:type="dxa"/>
              <w:right w:w="10" w:type="dxa"/>
            </w:tcMar>
            <w:vAlign w:val="center"/>
          </w:tcPr>
          <w:p>
            <w:pPr>
              <w:numPr>
                <w:ilvl w:val="0"/>
                <w:numId w:val="0"/>
              </w:numPr>
              <w:jc w:val="both"/>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2025-2026（2）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0" w:hRule="atLeast"/>
          <w:jc w:val="center"/>
        </w:trPr>
        <w:tc>
          <w:tcPr>
            <w:tcW w:w="990" w:type="dxa"/>
            <w:vMerge w:val="continue"/>
            <w:tcBorders>
              <w:tl2br w:val="nil"/>
              <w:tr2bl w:val="nil"/>
            </w:tcBorders>
            <w:shd w:val="clear" w:color="auto" w:fill="auto"/>
            <w:tcMar>
              <w:top w:w="10" w:type="dxa"/>
              <w:left w:w="10" w:type="dxa"/>
              <w:right w:w="10" w:type="dxa"/>
            </w:tcMar>
            <w:vAlign w:val="center"/>
          </w:tcPr>
          <w:p>
            <w:pPr>
              <w:numPr>
                <w:ilvl w:val="0"/>
                <w:numId w:val="0"/>
              </w:numPr>
              <w:ind w:firstLine="601"/>
              <w:jc w:val="both"/>
              <w:rPr>
                <w:rFonts w:hint="eastAsia" w:ascii="仿宋" w:hAnsi="仿宋" w:eastAsia="仿宋" w:cs="仿宋"/>
                <w:sz w:val="30"/>
                <w:szCs w:val="30"/>
                <w:lang w:val="en-US" w:eastAsia="zh-CN"/>
              </w:rPr>
            </w:pPr>
          </w:p>
        </w:tc>
        <w:tc>
          <w:tcPr>
            <w:tcW w:w="1770" w:type="dxa"/>
            <w:tcBorders>
              <w:tl2br w:val="nil"/>
              <w:tr2bl w:val="nil"/>
            </w:tcBorders>
            <w:shd w:val="clear" w:color="auto" w:fill="auto"/>
            <w:noWrap/>
            <w:tcMar>
              <w:top w:w="10" w:type="dxa"/>
              <w:left w:w="10" w:type="dxa"/>
              <w:right w:w="10" w:type="dxa"/>
            </w:tcMar>
            <w:vAlign w:val="center"/>
          </w:tcPr>
          <w:p>
            <w:pPr>
              <w:numPr>
                <w:ilvl w:val="0"/>
                <w:numId w:val="0"/>
              </w:numPr>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数字营销</w:t>
            </w:r>
          </w:p>
        </w:tc>
        <w:tc>
          <w:tcPr>
            <w:tcW w:w="825" w:type="dxa"/>
            <w:tcBorders>
              <w:tl2br w:val="nil"/>
              <w:tr2bl w:val="nil"/>
            </w:tcBorders>
            <w:shd w:val="clear" w:color="auto" w:fill="auto"/>
            <w:noWrap/>
            <w:tcMar>
              <w:top w:w="10" w:type="dxa"/>
              <w:left w:w="10" w:type="dxa"/>
              <w:right w:w="10" w:type="dxa"/>
            </w:tcMar>
            <w:vAlign w:val="center"/>
          </w:tcPr>
          <w:p>
            <w:pPr>
              <w:numPr>
                <w:ilvl w:val="0"/>
                <w:numId w:val="0"/>
              </w:numPr>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w:t>
            </w:r>
          </w:p>
        </w:tc>
        <w:tc>
          <w:tcPr>
            <w:tcW w:w="840" w:type="dxa"/>
            <w:gridSpan w:val="2"/>
            <w:tcBorders>
              <w:tl2br w:val="nil"/>
              <w:tr2bl w:val="nil"/>
            </w:tcBorders>
            <w:shd w:val="clear" w:color="auto" w:fill="auto"/>
            <w:noWrap/>
            <w:tcMar>
              <w:top w:w="10" w:type="dxa"/>
              <w:left w:w="10" w:type="dxa"/>
              <w:right w:w="10" w:type="dxa"/>
            </w:tcMar>
            <w:vAlign w:val="center"/>
          </w:tcPr>
          <w:p>
            <w:pPr>
              <w:numPr>
                <w:ilvl w:val="0"/>
                <w:numId w:val="0"/>
              </w:numPr>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32</w:t>
            </w:r>
          </w:p>
        </w:tc>
        <w:tc>
          <w:tcPr>
            <w:tcW w:w="900" w:type="dxa"/>
            <w:tcBorders>
              <w:tl2br w:val="nil"/>
              <w:tr2bl w:val="nil"/>
            </w:tcBorders>
            <w:shd w:val="clear" w:color="auto" w:fill="auto"/>
            <w:noWrap/>
            <w:tcMar>
              <w:top w:w="10" w:type="dxa"/>
              <w:left w:w="10" w:type="dxa"/>
              <w:right w:w="10" w:type="dxa"/>
            </w:tcMar>
            <w:vAlign w:val="center"/>
          </w:tcPr>
          <w:p>
            <w:pPr>
              <w:numPr>
                <w:ilvl w:val="0"/>
                <w:numId w:val="0"/>
              </w:numPr>
              <w:jc w:val="center"/>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考查</w:t>
            </w:r>
          </w:p>
        </w:tc>
        <w:tc>
          <w:tcPr>
            <w:tcW w:w="1923" w:type="dxa"/>
            <w:gridSpan w:val="2"/>
            <w:tcBorders>
              <w:tl2br w:val="nil"/>
              <w:tr2bl w:val="nil"/>
            </w:tcBorders>
            <w:shd w:val="clear" w:color="auto" w:fill="auto"/>
            <w:noWrap/>
            <w:tcMar>
              <w:top w:w="10" w:type="dxa"/>
              <w:left w:w="10" w:type="dxa"/>
              <w:right w:w="10" w:type="dxa"/>
            </w:tcMar>
            <w:vAlign w:val="center"/>
          </w:tcPr>
          <w:p>
            <w:pPr>
              <w:numPr>
                <w:ilvl w:val="0"/>
                <w:numId w:val="0"/>
              </w:numPr>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线上线下混合式教学</w:t>
            </w:r>
          </w:p>
        </w:tc>
        <w:tc>
          <w:tcPr>
            <w:tcW w:w="1946" w:type="dxa"/>
            <w:tcBorders>
              <w:tl2br w:val="nil"/>
              <w:tr2bl w:val="nil"/>
            </w:tcBorders>
            <w:shd w:val="clear" w:color="auto" w:fill="auto"/>
            <w:noWrap/>
            <w:tcMar>
              <w:top w:w="10" w:type="dxa"/>
              <w:left w:w="10" w:type="dxa"/>
              <w:right w:w="10" w:type="dxa"/>
            </w:tcMar>
            <w:vAlign w:val="center"/>
          </w:tcPr>
          <w:p>
            <w:pPr>
              <w:numPr>
                <w:ilvl w:val="0"/>
                <w:numId w:val="0"/>
              </w:numPr>
              <w:jc w:val="both"/>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2025-2026（2）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8" w:hRule="atLeast"/>
          <w:jc w:val="center"/>
        </w:trPr>
        <w:tc>
          <w:tcPr>
            <w:tcW w:w="990" w:type="dxa"/>
            <w:vMerge w:val="continue"/>
            <w:tcBorders>
              <w:tl2br w:val="nil"/>
              <w:tr2bl w:val="nil"/>
            </w:tcBorders>
            <w:shd w:val="clear" w:color="auto" w:fill="auto"/>
            <w:tcMar>
              <w:top w:w="10" w:type="dxa"/>
              <w:left w:w="10" w:type="dxa"/>
              <w:right w:w="10" w:type="dxa"/>
            </w:tcMar>
            <w:vAlign w:val="center"/>
          </w:tcPr>
          <w:p>
            <w:pPr>
              <w:numPr>
                <w:ilvl w:val="0"/>
                <w:numId w:val="0"/>
              </w:numPr>
              <w:ind w:firstLine="601"/>
              <w:jc w:val="both"/>
              <w:rPr>
                <w:rFonts w:hint="eastAsia" w:ascii="仿宋" w:hAnsi="仿宋" w:eastAsia="仿宋" w:cs="仿宋"/>
                <w:sz w:val="30"/>
                <w:szCs w:val="30"/>
                <w:lang w:val="en-US" w:eastAsia="zh-CN"/>
              </w:rPr>
            </w:pPr>
          </w:p>
        </w:tc>
        <w:tc>
          <w:tcPr>
            <w:tcW w:w="1770" w:type="dxa"/>
            <w:tcBorders>
              <w:tl2br w:val="nil"/>
              <w:tr2bl w:val="nil"/>
            </w:tcBorders>
            <w:shd w:val="clear" w:color="auto" w:fill="auto"/>
            <w:tcMar>
              <w:top w:w="10" w:type="dxa"/>
              <w:left w:w="10" w:type="dxa"/>
              <w:right w:w="10" w:type="dxa"/>
            </w:tcMar>
            <w:vAlign w:val="center"/>
          </w:tcPr>
          <w:p>
            <w:pPr>
              <w:numPr>
                <w:ilvl w:val="0"/>
                <w:numId w:val="0"/>
              </w:numPr>
              <w:jc w:val="center"/>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自贸区制度创新</w:t>
            </w:r>
          </w:p>
        </w:tc>
        <w:tc>
          <w:tcPr>
            <w:tcW w:w="825" w:type="dxa"/>
            <w:tcBorders>
              <w:tl2br w:val="nil"/>
              <w:tr2bl w:val="nil"/>
            </w:tcBorders>
            <w:shd w:val="clear" w:color="auto" w:fill="auto"/>
            <w:noWrap/>
            <w:tcMar>
              <w:top w:w="10" w:type="dxa"/>
              <w:left w:w="10" w:type="dxa"/>
              <w:right w:w="10" w:type="dxa"/>
            </w:tcMar>
            <w:vAlign w:val="center"/>
          </w:tcPr>
          <w:p>
            <w:pPr>
              <w:numPr>
                <w:ilvl w:val="0"/>
                <w:numId w:val="0"/>
              </w:numPr>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w:t>
            </w:r>
          </w:p>
        </w:tc>
        <w:tc>
          <w:tcPr>
            <w:tcW w:w="840" w:type="dxa"/>
            <w:gridSpan w:val="2"/>
            <w:tcBorders>
              <w:tl2br w:val="nil"/>
              <w:tr2bl w:val="nil"/>
            </w:tcBorders>
            <w:shd w:val="clear" w:color="auto" w:fill="auto"/>
            <w:noWrap/>
            <w:tcMar>
              <w:top w:w="10" w:type="dxa"/>
              <w:left w:w="10" w:type="dxa"/>
              <w:right w:w="10" w:type="dxa"/>
            </w:tcMar>
            <w:vAlign w:val="center"/>
          </w:tcPr>
          <w:p>
            <w:pPr>
              <w:numPr>
                <w:ilvl w:val="0"/>
                <w:numId w:val="0"/>
              </w:numPr>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32</w:t>
            </w:r>
          </w:p>
        </w:tc>
        <w:tc>
          <w:tcPr>
            <w:tcW w:w="900" w:type="dxa"/>
            <w:tcBorders>
              <w:tl2br w:val="nil"/>
              <w:tr2bl w:val="nil"/>
            </w:tcBorders>
            <w:shd w:val="clear" w:color="auto" w:fill="auto"/>
            <w:noWrap/>
            <w:tcMar>
              <w:top w:w="10" w:type="dxa"/>
              <w:left w:w="10" w:type="dxa"/>
              <w:right w:w="10" w:type="dxa"/>
            </w:tcMar>
            <w:vAlign w:val="center"/>
          </w:tcPr>
          <w:p>
            <w:pPr>
              <w:numPr>
                <w:ilvl w:val="0"/>
                <w:numId w:val="0"/>
              </w:numPr>
              <w:jc w:val="center"/>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考查</w:t>
            </w:r>
          </w:p>
        </w:tc>
        <w:tc>
          <w:tcPr>
            <w:tcW w:w="1923" w:type="dxa"/>
            <w:gridSpan w:val="2"/>
            <w:tcBorders>
              <w:tl2br w:val="nil"/>
              <w:tr2bl w:val="nil"/>
            </w:tcBorders>
            <w:shd w:val="clear" w:color="auto" w:fill="auto"/>
            <w:noWrap/>
            <w:tcMar>
              <w:top w:w="10" w:type="dxa"/>
              <w:left w:w="10" w:type="dxa"/>
              <w:right w:w="10" w:type="dxa"/>
            </w:tcMar>
            <w:vAlign w:val="center"/>
          </w:tcPr>
          <w:p>
            <w:pPr>
              <w:numPr>
                <w:ilvl w:val="0"/>
                <w:numId w:val="0"/>
              </w:numPr>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线上线下混合式教学</w:t>
            </w:r>
          </w:p>
        </w:tc>
        <w:tc>
          <w:tcPr>
            <w:tcW w:w="1946" w:type="dxa"/>
            <w:tcBorders>
              <w:tl2br w:val="nil"/>
              <w:tr2bl w:val="nil"/>
            </w:tcBorders>
            <w:shd w:val="clear" w:color="auto" w:fill="auto"/>
            <w:noWrap/>
            <w:tcMar>
              <w:top w:w="10" w:type="dxa"/>
              <w:left w:w="10" w:type="dxa"/>
              <w:right w:w="10" w:type="dxa"/>
            </w:tcMar>
            <w:vAlign w:val="center"/>
          </w:tcPr>
          <w:p>
            <w:pPr>
              <w:numPr>
                <w:ilvl w:val="0"/>
                <w:numId w:val="0"/>
              </w:numPr>
              <w:jc w:val="both"/>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2025-2026（2）</w:t>
            </w:r>
          </w:p>
        </w:tc>
      </w:tr>
    </w:tbl>
    <w:p>
      <w:pPr>
        <w:keepNext w:val="0"/>
        <w:keepLines w:val="0"/>
        <w:widowControl/>
        <w:suppressLineNumbers w:val="0"/>
        <w:jc w:val="left"/>
        <w:textAlignment w:val="center"/>
        <w:rPr>
          <w:rFonts w:hint="eastAsia" w:ascii="宋体" w:hAnsi="宋体" w:eastAsia="宋体" w:cs="宋体"/>
          <w:i w:val="0"/>
          <w:color w:val="000000"/>
          <w:kern w:val="0"/>
          <w:sz w:val="32"/>
          <w:szCs w:val="32"/>
          <w:u w:val="none"/>
          <w:lang w:val="en-US" w:eastAsia="zh-CN" w:bidi="ar"/>
        </w:rPr>
      </w:pPr>
    </w:p>
    <w:p>
      <w:pPr>
        <w:numPr>
          <w:ilvl w:val="0"/>
          <w:numId w:val="0"/>
        </w:numPr>
        <w:ind w:firstLine="601"/>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注：①申报学生为经济学院相关专业学生的，前期已经修学过相关课程的，可以申请免修。</w:t>
      </w:r>
    </w:p>
    <w:p>
      <w:pPr>
        <w:numPr>
          <w:ilvl w:val="0"/>
          <w:numId w:val="0"/>
        </w:numPr>
        <w:ind w:firstLine="601"/>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②每门课至少安排</w:t>
      </w:r>
      <w:r>
        <w:rPr>
          <w:rFonts w:hint="eastAsia" w:ascii="仿宋" w:hAnsi="仿宋" w:eastAsia="仿宋" w:cs="仿宋"/>
          <w:b/>
          <w:bCs/>
          <w:sz w:val="32"/>
          <w:szCs w:val="32"/>
          <w:lang w:val="en-US" w:eastAsia="zh-CN"/>
        </w:rPr>
        <w:t>1次移动课堂</w:t>
      </w:r>
      <w:r>
        <w:rPr>
          <w:rFonts w:hint="eastAsia" w:ascii="仿宋" w:hAnsi="仿宋" w:eastAsia="仿宋" w:cs="仿宋"/>
          <w:sz w:val="32"/>
          <w:szCs w:val="32"/>
          <w:lang w:val="en-US" w:eastAsia="zh-CN"/>
        </w:rPr>
        <w:t>，带学生到政府部门、企事业单位等参观、考察、访问、学习。</w:t>
      </w:r>
    </w:p>
    <w:p>
      <w:pPr>
        <w:numPr>
          <w:ilvl w:val="0"/>
          <w:numId w:val="0"/>
        </w:numPr>
        <w:ind w:firstLine="601"/>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③选修学生可以将课程学习与挑战杯、大学生创新大赛、三创赛、市场调查大赛等充分结合起来。</w:t>
      </w:r>
    </w:p>
    <w:p>
      <w:pPr>
        <w:numPr>
          <w:ilvl w:val="0"/>
          <w:numId w:val="0"/>
        </w:numPr>
        <w:ind w:firstLine="601"/>
        <w:jc w:val="both"/>
        <w:rPr>
          <w:rFonts w:hint="eastAsia" w:ascii="仿宋" w:hAnsi="仿宋" w:eastAsia="仿宋" w:cs="仿宋"/>
          <w:sz w:val="32"/>
          <w:szCs w:val="32"/>
          <w:lang w:val="en-US" w:eastAsia="zh-CN"/>
        </w:rPr>
      </w:pPr>
    </w:p>
    <w:p>
      <w:pPr>
        <w:numPr>
          <w:ilvl w:val="0"/>
          <w:numId w:val="0"/>
        </w:numPr>
        <w:jc w:val="both"/>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w:t>
      </w:r>
      <w:r>
        <w:rPr>
          <w:rFonts w:hint="eastAsia" w:ascii="仿宋_GB2312" w:eastAsia="仿宋_GB2312"/>
          <w:b/>
          <w:sz w:val="32"/>
          <w:szCs w:val="32"/>
          <w:lang w:val="en-US" w:eastAsia="zh-CN"/>
        </w:rPr>
        <w:t>四）招生对象与条件</w:t>
      </w:r>
    </w:p>
    <w:p>
      <w:pPr>
        <w:numPr>
          <w:ilvl w:val="0"/>
          <w:numId w:val="0"/>
        </w:numPr>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面向全校本科生，择优录取</w:t>
      </w:r>
    </w:p>
    <w:p>
      <w:pPr>
        <w:numPr>
          <w:ilvl w:val="0"/>
          <w:numId w:val="0"/>
        </w:numPr>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1.热爱祖国，具有良好的思想品德和政治素质；</w:t>
      </w:r>
    </w:p>
    <w:p>
      <w:pPr>
        <w:numPr>
          <w:ilvl w:val="0"/>
          <w:numId w:val="0"/>
        </w:numPr>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2.综合素质高，具有较强的沟通能力、学习能力和团队合作精神</w:t>
      </w:r>
    </w:p>
    <w:p>
      <w:pPr>
        <w:numPr>
          <w:ilvl w:val="0"/>
          <w:numId w:val="0"/>
        </w:numPr>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3.对智能商务、数智营销具有浓厚的兴趣</w:t>
      </w:r>
    </w:p>
    <w:p>
      <w:pPr>
        <w:rPr>
          <w:rFonts w:hint="eastAsia" w:ascii="仿宋_GB2312" w:eastAsia="仿宋_GB2312"/>
          <w:b/>
          <w:sz w:val="32"/>
          <w:szCs w:val="32"/>
          <w:lang w:val="en-US" w:eastAsia="zh-CN"/>
        </w:rPr>
      </w:pPr>
      <w:r>
        <w:rPr>
          <w:rFonts w:hint="eastAsia" w:ascii="仿宋_GB2312" w:eastAsia="仿宋_GB2312"/>
          <w:b/>
          <w:sz w:val="32"/>
          <w:szCs w:val="32"/>
          <w:lang w:val="en-US" w:eastAsia="zh-CN"/>
        </w:rPr>
        <w:t>（五）报名方式</w:t>
      </w:r>
    </w:p>
    <w:p>
      <w:pPr>
        <w:ind w:firstLine="600" w:firstLineChars="200"/>
        <w:jc w:val="left"/>
        <w:rPr>
          <w:rFonts w:hint="eastAsia" w:ascii="仿宋_GB2312" w:hAnsi="微软雅黑" w:eastAsia="仿宋_GB2312" w:cs="宋体"/>
          <w:color w:val="000000" w:themeColor="text1"/>
          <w:kern w:val="0"/>
          <w:sz w:val="32"/>
          <w:szCs w:val="32"/>
          <w:lang w:val="en-US" w:eastAsia="zh-CN" w:bidi="ar-SA"/>
          <w14:textFill>
            <w14:solidFill>
              <w14:schemeClr w14:val="tx1"/>
            </w14:solidFill>
          </w14:textFill>
        </w:rPr>
      </w:pPr>
      <w:r>
        <w:rPr>
          <w:rFonts w:hint="eastAsia" w:ascii="仿宋" w:hAnsi="仿宋" w:eastAsia="仿宋" w:cs="仿宋"/>
          <w:color w:val="000000"/>
          <w:kern w:val="0"/>
          <w:sz w:val="30"/>
          <w:szCs w:val="30"/>
          <w:lang w:val="en-US" w:eastAsia="zh-CN"/>
        </w:rPr>
        <w:t>1.教务系统报名：</w:t>
      </w:r>
      <w:r>
        <w:rPr>
          <w:rFonts w:hint="eastAsia" w:ascii="仿宋_GB2312" w:hAnsi="微软雅黑" w:eastAsia="仿宋_GB2312" w:cs="宋体"/>
          <w:color w:val="000000" w:themeColor="text1"/>
          <w:kern w:val="0"/>
          <w:sz w:val="32"/>
          <w:szCs w:val="32"/>
          <w:lang w:val="en-US" w:eastAsia="zh-CN" w:bidi="ar-SA"/>
          <w14:textFill>
            <w14:solidFill>
              <w14:schemeClr w14:val="tx1"/>
            </w14:solidFill>
          </w14:textFill>
        </w:rPr>
        <w:t>教务系统点击左上角“报名申请”-“考级项目报名”-选择报名项</w:t>
      </w:r>
    </w:p>
    <w:p>
      <w:pPr>
        <w:ind w:firstLine="600" w:firstLineChars="200"/>
        <w:jc w:val="left"/>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lang w:val="en-US" w:eastAsia="zh-CN"/>
        </w:rPr>
        <w:t>2.</w:t>
      </w:r>
      <w:r>
        <w:rPr>
          <w:rFonts w:hint="eastAsia" w:ascii="仿宋" w:hAnsi="仿宋" w:eastAsia="仿宋" w:cs="仿宋"/>
          <w:color w:val="000000"/>
          <w:kern w:val="0"/>
          <w:sz w:val="30"/>
          <w:szCs w:val="30"/>
          <w:lang w:eastAsia="zh-CN"/>
        </w:rPr>
        <w:t>报名后</w:t>
      </w:r>
      <w:r>
        <w:rPr>
          <w:rFonts w:hint="eastAsia" w:ascii="仿宋" w:hAnsi="仿宋" w:eastAsia="仿宋" w:cs="仿宋"/>
          <w:color w:val="000000"/>
          <w:kern w:val="0"/>
          <w:sz w:val="30"/>
          <w:szCs w:val="30"/>
        </w:rPr>
        <w:t>QQ扫码进入微专业招生群</w:t>
      </w:r>
    </w:p>
    <w:p>
      <w:pPr>
        <w:numPr>
          <w:ilvl w:val="0"/>
          <w:numId w:val="0"/>
        </w:numPr>
        <w:ind w:firstLine="600" w:firstLineChars="200"/>
        <w:jc w:val="center"/>
        <w:rPr>
          <w:rFonts w:hint="default" w:ascii="仿宋" w:hAnsi="仿宋" w:eastAsia="仿宋" w:cs="仿宋"/>
          <w:sz w:val="30"/>
          <w:szCs w:val="30"/>
          <w:lang w:val="en-US" w:eastAsia="zh-CN"/>
        </w:rPr>
      </w:pPr>
      <w:r>
        <w:rPr>
          <w:rFonts w:hint="default" w:ascii="仿宋" w:hAnsi="仿宋" w:eastAsia="仿宋" w:cs="仿宋"/>
          <w:sz w:val="30"/>
          <w:szCs w:val="30"/>
          <w:lang w:val="en-US" w:eastAsia="zh-CN"/>
        </w:rPr>
        <w:drawing>
          <wp:inline distT="0" distB="0" distL="114300" distR="114300">
            <wp:extent cx="1762125" cy="3134360"/>
            <wp:effectExtent l="0" t="0" r="9525" b="8890"/>
            <wp:docPr id="1" name="图片 1" descr="509697f561cf629def00ca3d2430d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09697f561cf629def00ca3d2430de3"/>
                    <pic:cNvPicPr>
                      <a:picLocks noChangeAspect="1"/>
                    </pic:cNvPicPr>
                  </pic:nvPicPr>
                  <pic:blipFill>
                    <a:blip r:embed="rId9"/>
                    <a:stretch>
                      <a:fillRect/>
                    </a:stretch>
                  </pic:blipFill>
                  <pic:spPr>
                    <a:xfrm>
                      <a:off x="0" y="0"/>
                      <a:ext cx="1762125" cy="3134360"/>
                    </a:xfrm>
                    <a:prstGeom prst="rect">
                      <a:avLst/>
                    </a:prstGeom>
                  </pic:spPr>
                </pic:pic>
              </a:graphicData>
            </a:graphic>
          </wp:inline>
        </w:drawing>
      </w:r>
    </w:p>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p>
    <w:p/>
    <w:p>
      <w:pPr>
        <w:numPr>
          <w:ilvl w:val="0"/>
          <w:numId w:val="0"/>
        </w:numPr>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联系人：郑老师，联系电话：22867930</w:t>
      </w:r>
    </w:p>
    <w:p/>
    <w:p/>
    <w:p/>
    <w:p/>
    <w:p>
      <w:pPr>
        <w:jc w:val="center"/>
        <w:rPr>
          <w:rFonts w:hint="eastAsia" w:ascii="方正小标宋简体" w:hAnsi="楷体" w:eastAsia="方正小标宋简体"/>
          <w:sz w:val="44"/>
          <w:szCs w:val="28"/>
          <w:lang w:val="en-US" w:eastAsia="zh-CN"/>
        </w:rPr>
      </w:pPr>
      <w:r>
        <w:rPr>
          <w:rFonts w:hint="eastAsia" w:ascii="方正小标宋简体" w:hAnsi="楷体" w:eastAsia="方正小标宋简体"/>
          <w:sz w:val="44"/>
          <w:szCs w:val="28"/>
          <w:lang w:val="en-US" w:eastAsia="zh-CN"/>
        </w:rPr>
        <w:t>生活中的法律</w:t>
      </w:r>
    </w:p>
    <w:p>
      <w:pPr>
        <w:rPr>
          <w:rFonts w:ascii="仿宋_GB2312" w:eastAsia="仿宋_GB2312"/>
          <w:b/>
          <w:bCs/>
          <w:sz w:val="32"/>
          <w:szCs w:val="32"/>
        </w:rPr>
      </w:pPr>
      <w:r>
        <w:rPr>
          <w:rFonts w:hint="eastAsia" w:ascii="仿宋_GB2312" w:eastAsia="仿宋_GB2312"/>
          <w:b/>
          <w:bCs/>
          <w:sz w:val="32"/>
          <w:szCs w:val="32"/>
        </w:rPr>
        <w:t>（一）微专业简介</w:t>
      </w:r>
    </w:p>
    <w:p>
      <w:pPr>
        <w:ind w:firstLine="640" w:firstLineChars="200"/>
        <w:rPr>
          <w:rFonts w:ascii="仿宋_GB2312" w:eastAsia="仿宋_GB2312"/>
          <w:sz w:val="32"/>
          <w:szCs w:val="32"/>
        </w:rPr>
      </w:pPr>
      <w:r>
        <w:rPr>
          <w:rFonts w:hint="eastAsia" w:ascii="仿宋_GB2312" w:eastAsia="仿宋_GB2312"/>
          <w:sz w:val="32"/>
          <w:szCs w:val="32"/>
        </w:rPr>
        <w:t>《生活中的法律》微专业以习近平法治思想为指导，致力于培养具备实践经验，同时具备法治思维和法律素养的复合型知识结构的卓越法律人才。该专业以全面依法治国为指针，以工作、生活实践需求为导向，旨在为法治建设和社会发展提供有力的人才保障。</w:t>
      </w:r>
    </w:p>
    <w:p>
      <w:pPr>
        <w:rPr>
          <w:rFonts w:ascii="仿宋_GB2312" w:eastAsia="仿宋_GB2312"/>
          <w:b/>
          <w:bCs/>
          <w:sz w:val="32"/>
          <w:szCs w:val="32"/>
        </w:rPr>
      </w:pPr>
      <w:r>
        <w:rPr>
          <w:rFonts w:hint="eastAsia" w:ascii="仿宋_GB2312" w:eastAsia="仿宋_GB2312"/>
          <w:b/>
          <w:bCs/>
          <w:sz w:val="32"/>
          <w:szCs w:val="32"/>
        </w:rPr>
        <w:t>（二）培养目标</w:t>
      </w:r>
    </w:p>
    <w:p>
      <w:pPr>
        <w:ind w:firstLine="640" w:firstLineChars="200"/>
        <w:rPr>
          <w:rFonts w:ascii="仿宋_GB2312" w:eastAsia="仿宋_GB2312"/>
          <w:sz w:val="32"/>
          <w:szCs w:val="32"/>
        </w:rPr>
      </w:pPr>
      <w:r>
        <w:rPr>
          <w:rFonts w:hint="eastAsia" w:ascii="仿宋_GB2312" w:eastAsia="仿宋_GB2312"/>
          <w:sz w:val="32"/>
          <w:szCs w:val="32"/>
        </w:rPr>
        <w:t>本微专业致力于培养具备法学基本理论知识、实践能力和创新精神的法治人才，以推动复合型、应用型、创新型法治事业的发展。学生将掌握法律的基本概念、原则和制度，同时培养独立思考和创新的能力。</w:t>
      </w:r>
    </w:p>
    <w:p>
      <w:pPr>
        <w:rPr>
          <w:rFonts w:ascii="仿宋_GB2312" w:eastAsia="仿宋_GB2312"/>
          <w:b/>
          <w:bCs/>
          <w:sz w:val="32"/>
          <w:szCs w:val="32"/>
        </w:rPr>
      </w:pPr>
      <w:r>
        <w:rPr>
          <w:rFonts w:hint="eastAsia" w:ascii="仿宋_GB2312" w:eastAsia="仿宋_GB2312"/>
          <w:b/>
          <w:bCs/>
          <w:sz w:val="32"/>
          <w:szCs w:val="32"/>
        </w:rPr>
        <w:t>（三）课程</w:t>
      </w:r>
      <w:r>
        <w:rPr>
          <w:rFonts w:ascii="仿宋_GB2312" w:eastAsia="仿宋_GB2312"/>
          <w:b/>
          <w:bCs/>
          <w:sz w:val="32"/>
          <w:szCs w:val="32"/>
        </w:rPr>
        <w:t>设置</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94"/>
        <w:gridCol w:w="1425"/>
        <w:gridCol w:w="38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4" w:type="dxa"/>
          </w:tcPr>
          <w:p>
            <w:pPr>
              <w:numPr>
                <w:ilvl w:val="0"/>
                <w:numId w:val="0"/>
              </w:numPr>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课程名称</w:t>
            </w:r>
          </w:p>
        </w:tc>
        <w:tc>
          <w:tcPr>
            <w:tcW w:w="1425" w:type="dxa"/>
          </w:tcPr>
          <w:p>
            <w:pPr>
              <w:numPr>
                <w:ilvl w:val="0"/>
                <w:numId w:val="0"/>
              </w:numPr>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学分</w:t>
            </w:r>
          </w:p>
        </w:tc>
        <w:tc>
          <w:tcPr>
            <w:tcW w:w="3877" w:type="dxa"/>
          </w:tcPr>
          <w:p>
            <w:pPr>
              <w:numPr>
                <w:ilvl w:val="0"/>
                <w:numId w:val="0"/>
              </w:numPr>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开课时间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4" w:type="dxa"/>
          </w:tcPr>
          <w:p>
            <w:pPr>
              <w:numPr>
                <w:ilvl w:val="0"/>
                <w:numId w:val="0"/>
              </w:numPr>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婚恋中的法律智慧</w:t>
            </w:r>
          </w:p>
        </w:tc>
        <w:tc>
          <w:tcPr>
            <w:tcW w:w="1425" w:type="dxa"/>
          </w:tcPr>
          <w:p>
            <w:pPr>
              <w:numPr>
                <w:ilvl w:val="0"/>
                <w:numId w:val="0"/>
              </w:numPr>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3</w:t>
            </w:r>
          </w:p>
        </w:tc>
        <w:tc>
          <w:tcPr>
            <w:tcW w:w="3877" w:type="dxa"/>
          </w:tcPr>
          <w:p>
            <w:pPr>
              <w:numPr>
                <w:ilvl w:val="0"/>
                <w:numId w:val="0"/>
              </w:numPr>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2025-2026学年  第一学期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4" w:type="dxa"/>
          </w:tcPr>
          <w:p>
            <w:pPr>
              <w:numPr>
                <w:ilvl w:val="0"/>
                <w:numId w:val="0"/>
              </w:numPr>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职场中的法律帮手</w:t>
            </w:r>
          </w:p>
        </w:tc>
        <w:tc>
          <w:tcPr>
            <w:tcW w:w="1425" w:type="dxa"/>
          </w:tcPr>
          <w:p>
            <w:pPr>
              <w:numPr>
                <w:ilvl w:val="0"/>
                <w:numId w:val="0"/>
              </w:numPr>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3</w:t>
            </w:r>
          </w:p>
        </w:tc>
        <w:tc>
          <w:tcPr>
            <w:tcW w:w="3877" w:type="dxa"/>
          </w:tcPr>
          <w:p>
            <w:pPr>
              <w:numPr>
                <w:ilvl w:val="0"/>
                <w:numId w:val="0"/>
              </w:numPr>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2025-2026学年  第一学期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4" w:type="dxa"/>
          </w:tcPr>
          <w:p>
            <w:pPr>
              <w:numPr>
                <w:ilvl w:val="0"/>
                <w:numId w:val="0"/>
              </w:numPr>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电影中的法律世界</w:t>
            </w:r>
          </w:p>
        </w:tc>
        <w:tc>
          <w:tcPr>
            <w:tcW w:w="1425" w:type="dxa"/>
          </w:tcPr>
          <w:p>
            <w:pPr>
              <w:numPr>
                <w:ilvl w:val="0"/>
                <w:numId w:val="0"/>
              </w:numPr>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3</w:t>
            </w:r>
          </w:p>
        </w:tc>
        <w:tc>
          <w:tcPr>
            <w:tcW w:w="3877" w:type="dxa"/>
          </w:tcPr>
          <w:p>
            <w:pPr>
              <w:numPr>
                <w:ilvl w:val="0"/>
                <w:numId w:val="0"/>
              </w:numPr>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2025-2026学年  第一学期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4" w:type="dxa"/>
          </w:tcPr>
          <w:p>
            <w:pPr>
              <w:numPr>
                <w:ilvl w:val="0"/>
                <w:numId w:val="0"/>
              </w:numPr>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商战中的法律知识</w:t>
            </w:r>
          </w:p>
        </w:tc>
        <w:tc>
          <w:tcPr>
            <w:tcW w:w="1425" w:type="dxa"/>
          </w:tcPr>
          <w:p>
            <w:pPr>
              <w:numPr>
                <w:ilvl w:val="0"/>
                <w:numId w:val="0"/>
              </w:numPr>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3</w:t>
            </w:r>
          </w:p>
        </w:tc>
        <w:tc>
          <w:tcPr>
            <w:tcW w:w="3877" w:type="dxa"/>
          </w:tcPr>
          <w:p>
            <w:pPr>
              <w:numPr>
                <w:ilvl w:val="0"/>
                <w:numId w:val="0"/>
              </w:numPr>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2025-2026学年  第二学期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4" w:type="dxa"/>
          </w:tcPr>
          <w:p>
            <w:pPr>
              <w:numPr>
                <w:ilvl w:val="0"/>
                <w:numId w:val="0"/>
              </w:numPr>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消费中的法律保护</w:t>
            </w:r>
          </w:p>
        </w:tc>
        <w:tc>
          <w:tcPr>
            <w:tcW w:w="1425" w:type="dxa"/>
          </w:tcPr>
          <w:p>
            <w:pPr>
              <w:numPr>
                <w:ilvl w:val="0"/>
                <w:numId w:val="0"/>
              </w:numPr>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w:t>
            </w:r>
          </w:p>
        </w:tc>
        <w:tc>
          <w:tcPr>
            <w:tcW w:w="3877" w:type="dxa"/>
          </w:tcPr>
          <w:p>
            <w:pPr>
              <w:numPr>
                <w:ilvl w:val="0"/>
                <w:numId w:val="0"/>
              </w:numPr>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2025-2026学年  第二学期</w:t>
            </w:r>
          </w:p>
        </w:tc>
      </w:tr>
    </w:tbl>
    <w:p>
      <w:pPr>
        <w:rPr>
          <w:rFonts w:ascii="仿宋_GB2312" w:eastAsia="仿宋_GB2312"/>
          <w:b/>
          <w:bCs/>
          <w:sz w:val="32"/>
          <w:szCs w:val="32"/>
        </w:rPr>
      </w:pPr>
      <w:r>
        <w:rPr>
          <w:rFonts w:hint="eastAsia" w:ascii="仿宋_GB2312" w:eastAsia="仿宋_GB2312"/>
          <w:b/>
          <w:bCs/>
          <w:sz w:val="32"/>
          <w:szCs w:val="32"/>
        </w:rPr>
        <w:t>（四）选拔</w:t>
      </w:r>
      <w:r>
        <w:rPr>
          <w:rFonts w:ascii="仿宋_GB2312" w:eastAsia="仿宋_GB2312"/>
          <w:b/>
          <w:bCs/>
          <w:sz w:val="32"/>
          <w:szCs w:val="32"/>
        </w:rPr>
        <w:t>条件</w:t>
      </w:r>
    </w:p>
    <w:p>
      <w:pPr>
        <w:ind w:left="420" w:leftChars="200"/>
        <w:rPr>
          <w:rFonts w:ascii="仿宋_GB2312" w:eastAsia="仿宋_GB2312"/>
          <w:sz w:val="32"/>
          <w:szCs w:val="32"/>
        </w:rPr>
      </w:pPr>
      <w:r>
        <w:rPr>
          <w:rFonts w:hint="eastAsia" w:ascii="仿宋_GB2312" w:eastAsia="仿宋_GB2312"/>
          <w:sz w:val="32"/>
          <w:szCs w:val="32"/>
        </w:rPr>
        <w:t>1.</w:t>
      </w:r>
      <w:r>
        <w:rPr>
          <w:rFonts w:ascii="仿宋_GB2312" w:eastAsia="仿宋_GB2312"/>
          <w:sz w:val="32"/>
          <w:szCs w:val="32"/>
        </w:rPr>
        <w:t>全校除四年级以外的所有本科生均可报名修读</w:t>
      </w:r>
      <w:r>
        <w:rPr>
          <w:rFonts w:hint="eastAsia" w:ascii="仿宋_GB2312" w:eastAsia="仿宋_GB2312"/>
          <w:sz w:val="32"/>
          <w:szCs w:val="32"/>
        </w:rPr>
        <w:t>；</w:t>
      </w:r>
    </w:p>
    <w:p>
      <w:pPr>
        <w:ind w:left="420" w:leftChars="200"/>
        <w:rPr>
          <w:rFonts w:ascii="仿宋_GB2312" w:eastAsia="仿宋_GB2312"/>
          <w:sz w:val="32"/>
          <w:szCs w:val="32"/>
        </w:rPr>
      </w:pPr>
      <w:r>
        <w:rPr>
          <w:rFonts w:hint="eastAsia" w:ascii="仿宋_GB2312" w:eastAsia="仿宋_GB2312"/>
          <w:sz w:val="32"/>
          <w:szCs w:val="32"/>
        </w:rPr>
        <w:t>2.</w:t>
      </w:r>
      <w:r>
        <w:rPr>
          <w:rFonts w:ascii="仿宋_GB2312" w:eastAsia="仿宋_GB2312"/>
          <w:sz w:val="32"/>
          <w:szCs w:val="32"/>
        </w:rPr>
        <w:t>主要面对非本微专业开课单位</w:t>
      </w:r>
      <w:r>
        <w:rPr>
          <w:rFonts w:hint="eastAsia" w:ascii="仿宋_GB2312" w:eastAsia="仿宋_GB2312"/>
          <w:sz w:val="32"/>
          <w:szCs w:val="32"/>
        </w:rPr>
        <w:t>（法学院）</w:t>
      </w:r>
      <w:r>
        <w:rPr>
          <w:rFonts w:ascii="仿宋_GB2312" w:eastAsia="仿宋_GB2312"/>
          <w:sz w:val="32"/>
          <w:szCs w:val="32"/>
        </w:rPr>
        <w:t>的其他学生</w:t>
      </w:r>
      <w:r>
        <w:rPr>
          <w:rFonts w:hint="eastAsia" w:ascii="仿宋_GB2312" w:eastAsia="仿宋_GB2312"/>
          <w:sz w:val="32"/>
          <w:szCs w:val="32"/>
        </w:rPr>
        <w:t>；</w:t>
      </w:r>
    </w:p>
    <w:p>
      <w:pPr>
        <w:ind w:left="420" w:leftChars="200"/>
        <w:rPr>
          <w:rFonts w:ascii="仿宋_GB2312" w:eastAsia="仿宋_GB2312"/>
          <w:sz w:val="32"/>
          <w:szCs w:val="32"/>
        </w:rPr>
      </w:pPr>
      <w:r>
        <w:rPr>
          <w:rFonts w:hint="eastAsia" w:ascii="仿宋_GB2312" w:eastAsia="仿宋_GB2312"/>
          <w:sz w:val="32"/>
          <w:szCs w:val="32"/>
        </w:rPr>
        <w:t>3.</w:t>
      </w:r>
      <w:r>
        <w:rPr>
          <w:rFonts w:ascii="仿宋_GB2312" w:eastAsia="仿宋_GB2312"/>
          <w:sz w:val="32"/>
          <w:szCs w:val="32"/>
        </w:rPr>
        <w:t>综合考虑在校期间的成绩，择优选拔。</w:t>
      </w:r>
    </w:p>
    <w:p>
      <w:pPr>
        <w:rPr>
          <w:rFonts w:ascii="仿宋_GB2312" w:eastAsia="仿宋_GB2312"/>
          <w:b/>
          <w:bCs/>
          <w:sz w:val="32"/>
          <w:szCs w:val="32"/>
        </w:rPr>
      </w:pPr>
      <w:r>
        <w:rPr>
          <w:rFonts w:ascii="仿宋_GB2312" w:eastAsia="仿宋_GB2312"/>
          <w:b/>
          <w:bCs/>
          <w:sz w:val="32"/>
          <w:szCs w:val="32"/>
        </w:rPr>
        <w:t>（五）报名方式</w:t>
      </w:r>
    </w:p>
    <w:p>
      <w:pPr>
        <w:ind w:firstLine="600" w:firstLineChars="200"/>
        <w:jc w:val="left"/>
        <w:rPr>
          <w:rFonts w:hint="eastAsia" w:ascii="仿宋_GB2312" w:hAnsi="微软雅黑" w:eastAsia="仿宋_GB2312" w:cs="宋体"/>
          <w:color w:val="000000" w:themeColor="text1"/>
          <w:kern w:val="0"/>
          <w:sz w:val="32"/>
          <w:szCs w:val="32"/>
          <w:lang w:val="en-US" w:eastAsia="zh-CN" w:bidi="ar-SA"/>
          <w14:textFill>
            <w14:solidFill>
              <w14:schemeClr w14:val="tx1"/>
            </w14:solidFill>
          </w14:textFill>
        </w:rPr>
      </w:pPr>
      <w:r>
        <w:rPr>
          <w:rFonts w:hint="eastAsia" w:ascii="仿宋" w:hAnsi="仿宋" w:eastAsia="仿宋" w:cs="仿宋"/>
          <w:color w:val="000000"/>
          <w:kern w:val="0"/>
          <w:sz w:val="30"/>
          <w:szCs w:val="30"/>
          <w:lang w:val="en-US" w:eastAsia="zh-CN"/>
        </w:rPr>
        <w:t>1.教务系统报名：</w:t>
      </w:r>
      <w:r>
        <w:rPr>
          <w:rFonts w:hint="eastAsia" w:ascii="仿宋_GB2312" w:hAnsi="微软雅黑" w:eastAsia="仿宋_GB2312" w:cs="宋体"/>
          <w:color w:val="000000" w:themeColor="text1"/>
          <w:kern w:val="0"/>
          <w:sz w:val="32"/>
          <w:szCs w:val="32"/>
          <w:lang w:val="en-US" w:eastAsia="zh-CN" w:bidi="ar-SA"/>
          <w14:textFill>
            <w14:solidFill>
              <w14:schemeClr w14:val="tx1"/>
            </w14:solidFill>
          </w14:textFill>
        </w:rPr>
        <w:t>教务系统点击左上角“报名申请”-“考级项目报名”-选择报名项</w:t>
      </w:r>
    </w:p>
    <w:p>
      <w:pPr>
        <w:ind w:firstLine="600" w:firstLineChars="200"/>
        <w:jc w:val="left"/>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lang w:val="en-US" w:eastAsia="zh-CN"/>
        </w:rPr>
        <w:t>2.</w:t>
      </w:r>
      <w:r>
        <w:rPr>
          <w:rFonts w:hint="eastAsia" w:ascii="仿宋" w:hAnsi="仿宋" w:eastAsia="仿宋" w:cs="仿宋"/>
          <w:color w:val="000000"/>
          <w:kern w:val="0"/>
          <w:sz w:val="30"/>
          <w:szCs w:val="30"/>
          <w:lang w:eastAsia="zh-CN"/>
        </w:rPr>
        <w:t>报名后</w:t>
      </w:r>
      <w:r>
        <w:rPr>
          <w:rFonts w:hint="eastAsia" w:ascii="仿宋" w:hAnsi="仿宋" w:eastAsia="仿宋" w:cs="仿宋"/>
          <w:color w:val="000000"/>
          <w:kern w:val="0"/>
          <w:sz w:val="30"/>
          <w:szCs w:val="30"/>
        </w:rPr>
        <w:t>QQ扫码进入微专业招生群</w:t>
      </w:r>
    </w:p>
    <w:p>
      <w:pPr>
        <w:ind w:firstLine="640" w:firstLineChars="200"/>
        <w:jc w:val="center"/>
        <w:rPr>
          <w:rFonts w:hint="eastAsia" w:ascii="仿宋_GB2312" w:eastAsia="仿宋_GB2312"/>
          <w:sz w:val="32"/>
          <w:szCs w:val="32"/>
        </w:rPr>
      </w:pPr>
      <w:r>
        <w:rPr>
          <w:rFonts w:hint="eastAsia" w:ascii="仿宋_GB2312" w:eastAsia="仿宋_GB2312"/>
          <w:sz w:val="32"/>
          <w:szCs w:val="32"/>
          <w:lang w:eastAsia="zh-CN"/>
        </w:rPr>
        <w:drawing>
          <wp:inline distT="0" distB="0" distL="114300" distR="114300">
            <wp:extent cx="1642745" cy="2920365"/>
            <wp:effectExtent l="0" t="0" r="14605" b="13335"/>
            <wp:docPr id="3" name="图片 3" descr="97cff212029d9e59d2664a170446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7cff212029d9e59d2664a170446463"/>
                    <pic:cNvPicPr>
                      <a:picLocks noChangeAspect="1"/>
                    </pic:cNvPicPr>
                  </pic:nvPicPr>
                  <pic:blipFill>
                    <a:blip r:embed="rId10"/>
                    <a:stretch>
                      <a:fillRect/>
                    </a:stretch>
                  </pic:blipFill>
                  <pic:spPr>
                    <a:xfrm>
                      <a:off x="0" y="0"/>
                      <a:ext cx="1642745" cy="2920365"/>
                    </a:xfrm>
                    <a:prstGeom prst="rect">
                      <a:avLst/>
                    </a:prstGeom>
                  </pic:spPr>
                </pic:pic>
              </a:graphicData>
            </a:graphic>
          </wp:inline>
        </w:drawing>
      </w: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sectPr>
          <w:pgSz w:w="11906" w:h="16838"/>
          <w:pgMar w:top="1440" w:right="1800" w:bottom="1440" w:left="1800" w:header="851" w:footer="992" w:gutter="0"/>
          <w:cols w:space="425" w:num="1"/>
          <w:docGrid w:type="lines" w:linePitch="312" w:charSpace="0"/>
        </w:sectPr>
      </w:pPr>
    </w:p>
    <w:p>
      <w:pPr>
        <w:jc w:val="center"/>
        <w:rPr>
          <w:rFonts w:hint="default" w:ascii="方正小标宋简体" w:hAnsi="楷体" w:eastAsia="方正小标宋简体"/>
          <w:sz w:val="44"/>
          <w:szCs w:val="28"/>
          <w:lang w:val="en-US" w:eastAsia="zh-CN"/>
        </w:rPr>
      </w:pPr>
      <w:r>
        <w:rPr>
          <w:rFonts w:hint="eastAsia" w:ascii="方正小标宋简体" w:hAnsi="楷体" w:eastAsia="方正小标宋简体"/>
          <w:sz w:val="44"/>
          <w:szCs w:val="28"/>
          <w:lang w:val="en-US" w:eastAsia="zh-CN"/>
        </w:rPr>
        <w:t>全媒体传播微</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仿宋_GB2312" w:eastAsia="仿宋_GB2312"/>
          <w:b/>
          <w:bCs/>
          <w:sz w:val="32"/>
          <w:szCs w:val="32"/>
        </w:rPr>
      </w:pPr>
      <w:r>
        <w:rPr>
          <w:rFonts w:hint="eastAsia" w:ascii="仿宋_GB2312" w:eastAsia="仿宋_GB2312"/>
          <w:b/>
          <w:bCs/>
          <w:sz w:val="32"/>
          <w:szCs w:val="32"/>
        </w:rPr>
        <w:t>（一）微专业简介</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both"/>
        <w:textAlignment w:val="auto"/>
        <w:rPr>
          <w:rFonts w:hint="eastAsia" w:ascii="仿宋_GB2312" w:eastAsia="仿宋_GB2312"/>
          <w:sz w:val="32"/>
          <w:szCs w:val="32"/>
          <w:lang w:val="en-US" w:eastAsia="zh-CN"/>
        </w:rPr>
      </w:pPr>
      <w:r>
        <w:rPr>
          <w:rFonts w:hint="eastAsia" w:ascii="仿宋_GB2312" w:eastAsia="仿宋_GB2312"/>
          <w:sz w:val="32"/>
          <w:szCs w:val="32"/>
          <w:lang w:val="en-US" w:eastAsia="zh-CN"/>
        </w:rPr>
        <w:t>在“处处皆媒体、人人可传播”的时代，全媒体传播微专业面向全校学生，秉持“传播+原有专业”的理念，助力专业拓维与人才升级。项目整合优质教学资源，联手行业大V共同打造，学长姐助教团全程陪伴，围绕“</w:t>
      </w:r>
      <w:r>
        <w:rPr>
          <w:rFonts w:hint="eastAsia" w:ascii="仿宋_GB2312" w:eastAsia="仿宋_GB2312"/>
          <w:b/>
          <w:bCs/>
          <w:sz w:val="32"/>
          <w:szCs w:val="32"/>
          <w:lang w:val="en-US" w:eastAsia="zh-CN"/>
        </w:rPr>
        <w:t>文字、口语、视听、人工智能”</w:t>
      </w:r>
      <w:r>
        <w:rPr>
          <w:rFonts w:hint="eastAsia" w:ascii="仿宋_GB2312" w:eastAsia="仿宋_GB2312"/>
          <w:sz w:val="32"/>
          <w:szCs w:val="32"/>
          <w:lang w:val="en-US" w:eastAsia="zh-CN"/>
        </w:rPr>
        <w:t>四大核心能力，设计“</w:t>
      </w:r>
      <w:r>
        <w:rPr>
          <w:rFonts w:hint="eastAsia" w:ascii="仿宋_GB2312" w:eastAsia="仿宋_GB2312"/>
          <w:b/>
          <w:bCs/>
          <w:sz w:val="32"/>
          <w:szCs w:val="32"/>
          <w:lang w:val="en-US" w:eastAsia="zh-CN"/>
        </w:rPr>
        <w:t>会议活动新闻、专业宣传、知识分享、竞赛路演、物料设计”</w:t>
      </w:r>
      <w:r>
        <w:rPr>
          <w:rFonts w:hint="eastAsia" w:ascii="仿宋_GB2312" w:eastAsia="仿宋_GB2312"/>
          <w:sz w:val="32"/>
          <w:szCs w:val="32"/>
          <w:lang w:val="en-US" w:eastAsia="zh-CN"/>
        </w:rPr>
        <w:t>五大实战场景。通过翻转课堂、讲座、实训、游学参访等多元教学方式，为政府部门、企事业单位和研究机构输送复合型全媒体传播人才。</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仿宋_GB2312" w:eastAsia="仿宋_GB2312"/>
          <w:b/>
          <w:bCs/>
          <w:sz w:val="32"/>
          <w:szCs w:val="32"/>
        </w:rPr>
      </w:pPr>
      <w:r>
        <w:rPr>
          <w:rFonts w:hint="eastAsia" w:ascii="仿宋_GB2312" w:eastAsia="仿宋_GB2312"/>
          <w:b/>
          <w:bCs/>
          <w:sz w:val="32"/>
          <w:szCs w:val="32"/>
        </w:rPr>
        <w:t>（二）培养目标</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both"/>
        <w:textAlignment w:val="auto"/>
        <w:rPr>
          <w:rFonts w:hint="eastAsia" w:ascii="仿宋_GB2312" w:eastAsia="仿宋_GB2312"/>
          <w:sz w:val="32"/>
          <w:szCs w:val="32"/>
          <w:lang w:val="en-US" w:eastAsia="zh-CN"/>
        </w:rPr>
      </w:pPr>
      <w:r>
        <w:rPr>
          <w:rFonts w:hint="eastAsia" w:ascii="仿宋_GB2312" w:eastAsia="仿宋_GB2312"/>
          <w:sz w:val="32"/>
          <w:szCs w:val="32"/>
          <w:lang w:val="en-US" w:eastAsia="zh-CN"/>
        </w:rPr>
        <w:t>本专业面向全媒体生态，培养兼具科技洞察与人文关怀的全媒体传播人才。学习者将掌握多模态内容生产、智能技术应用与数据分析能力，并在自我驱动、彼此成就的学习共同体中蓬勃生长，收获既有意思又有意义的人生体验。</w:t>
      </w:r>
    </w:p>
    <w:p>
      <w:pPr>
        <w:rPr>
          <w:rFonts w:ascii="仿宋_GB2312" w:eastAsia="仿宋_GB2312"/>
          <w:b/>
          <w:bCs/>
          <w:sz w:val="32"/>
          <w:szCs w:val="32"/>
        </w:rPr>
      </w:pPr>
      <w:r>
        <w:rPr>
          <w:rFonts w:hint="eastAsia" w:ascii="仿宋_GB2312" w:eastAsia="仿宋_GB2312"/>
          <w:b/>
          <w:bCs/>
          <w:sz w:val="32"/>
          <w:szCs w:val="32"/>
        </w:rPr>
        <w:t>（三）课程</w:t>
      </w:r>
      <w:r>
        <w:rPr>
          <w:rFonts w:ascii="仿宋_GB2312" w:eastAsia="仿宋_GB2312"/>
          <w:b/>
          <w:bCs/>
          <w:sz w:val="32"/>
          <w:szCs w:val="32"/>
        </w:rPr>
        <w:t>设置</w:t>
      </w:r>
    </w:p>
    <w:tbl>
      <w:tblPr>
        <w:tblStyle w:val="8"/>
        <w:tblW w:w="90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2"/>
        <w:gridCol w:w="914"/>
        <w:gridCol w:w="4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2" w:type="dxa"/>
          </w:tcPr>
          <w:p>
            <w:pPr>
              <w:jc w:val="center"/>
              <w:rPr>
                <w:rFonts w:hint="eastAsia" w:ascii="仿宋_GB2312" w:eastAsia="仿宋_GB2312"/>
                <w:sz w:val="28"/>
                <w:szCs w:val="28"/>
              </w:rPr>
            </w:pPr>
            <w:r>
              <w:rPr>
                <w:rFonts w:hint="eastAsia" w:ascii="仿宋_GB2312" w:eastAsia="仿宋_GB2312"/>
                <w:sz w:val="28"/>
                <w:szCs w:val="28"/>
              </w:rPr>
              <w:t>课程名称</w:t>
            </w:r>
          </w:p>
        </w:tc>
        <w:tc>
          <w:tcPr>
            <w:tcW w:w="914" w:type="dxa"/>
          </w:tcPr>
          <w:p>
            <w:pPr>
              <w:jc w:val="center"/>
              <w:rPr>
                <w:rFonts w:hint="eastAsia" w:ascii="仿宋_GB2312" w:eastAsia="仿宋_GB2312"/>
                <w:sz w:val="28"/>
                <w:szCs w:val="28"/>
              </w:rPr>
            </w:pPr>
            <w:r>
              <w:rPr>
                <w:rFonts w:hint="eastAsia" w:ascii="仿宋_GB2312" w:eastAsia="仿宋_GB2312"/>
                <w:sz w:val="28"/>
                <w:szCs w:val="28"/>
              </w:rPr>
              <w:t>学分</w:t>
            </w:r>
          </w:p>
        </w:tc>
        <w:tc>
          <w:tcPr>
            <w:tcW w:w="4322" w:type="dxa"/>
          </w:tcPr>
          <w:p>
            <w:pPr>
              <w:jc w:val="center"/>
              <w:rPr>
                <w:rFonts w:hint="eastAsia" w:ascii="仿宋_GB2312" w:eastAsia="仿宋_GB2312"/>
                <w:sz w:val="28"/>
                <w:szCs w:val="28"/>
              </w:rPr>
            </w:pPr>
            <w:r>
              <w:rPr>
                <w:rFonts w:hint="eastAsia" w:ascii="仿宋_GB2312" w:eastAsia="仿宋_GB2312"/>
                <w:sz w:val="28"/>
                <w:szCs w:val="28"/>
              </w:rPr>
              <w:t>开课时间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2" w:type="dxa"/>
            <w:vAlign w:val="center"/>
          </w:tcPr>
          <w:p>
            <w:pPr>
              <w:jc w:val="center"/>
              <w:rPr>
                <w:rFonts w:hint="eastAsia" w:ascii="仿宋_GB2312" w:eastAsia="仿宋_GB2312"/>
                <w:sz w:val="28"/>
                <w:szCs w:val="28"/>
              </w:rPr>
            </w:pPr>
            <w:r>
              <w:rPr>
                <w:rFonts w:hint="eastAsia" w:ascii="仿宋_GB2312" w:eastAsia="仿宋_GB2312"/>
                <w:sz w:val="28"/>
                <w:szCs w:val="28"/>
                <w:lang w:val="en-US" w:eastAsia="zh-CN"/>
              </w:rPr>
              <w:t>新媒体图文设计与传播实务</w:t>
            </w:r>
          </w:p>
        </w:tc>
        <w:tc>
          <w:tcPr>
            <w:tcW w:w="914" w:type="dxa"/>
            <w:vAlign w:val="center"/>
          </w:tcPr>
          <w:p>
            <w:pPr>
              <w:jc w:val="center"/>
              <w:rPr>
                <w:rFonts w:hint="eastAsia" w:ascii="仿宋_GB2312" w:eastAsia="仿宋_GB2312"/>
                <w:sz w:val="28"/>
                <w:szCs w:val="28"/>
              </w:rPr>
            </w:pPr>
            <w:r>
              <w:rPr>
                <w:rFonts w:hint="eastAsia" w:ascii="仿宋_GB2312" w:eastAsia="仿宋_GB2312"/>
                <w:sz w:val="28"/>
                <w:szCs w:val="28"/>
                <w:lang w:val="en-US" w:eastAsia="zh-CN"/>
              </w:rPr>
              <w:t>3</w:t>
            </w:r>
          </w:p>
        </w:tc>
        <w:tc>
          <w:tcPr>
            <w:tcW w:w="4322" w:type="dxa"/>
            <w:vAlign w:val="center"/>
          </w:tcPr>
          <w:p>
            <w:pPr>
              <w:jc w:val="center"/>
              <w:rPr>
                <w:rFonts w:hint="default" w:ascii="仿宋_GB2312" w:eastAsia="仿宋_GB2312"/>
                <w:sz w:val="28"/>
                <w:szCs w:val="28"/>
                <w:lang w:val="en-US"/>
              </w:rPr>
            </w:pPr>
            <w:r>
              <w:rPr>
                <w:rFonts w:hint="eastAsia" w:ascii="仿宋_GB2312" w:eastAsia="仿宋_GB2312"/>
                <w:sz w:val="28"/>
                <w:szCs w:val="28"/>
                <w:lang w:val="en-US" w:eastAsia="zh-CN"/>
              </w:rPr>
              <w:t>2025-2026学年第一、二学期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2" w:type="dxa"/>
            <w:vAlign w:val="center"/>
          </w:tcPr>
          <w:p>
            <w:pPr>
              <w:jc w:val="center"/>
              <w:rPr>
                <w:rFonts w:hint="eastAsia" w:ascii="仿宋_GB2312" w:eastAsia="仿宋_GB2312"/>
                <w:sz w:val="28"/>
                <w:szCs w:val="28"/>
              </w:rPr>
            </w:pPr>
            <w:r>
              <w:rPr>
                <w:rFonts w:hint="eastAsia" w:ascii="仿宋_GB2312" w:eastAsia="仿宋_GB2312"/>
                <w:sz w:val="28"/>
                <w:szCs w:val="28"/>
                <w:lang w:val="en-US" w:eastAsia="zh-CN"/>
              </w:rPr>
              <w:t>创意短视频策划与制作实务</w:t>
            </w:r>
          </w:p>
        </w:tc>
        <w:tc>
          <w:tcPr>
            <w:tcW w:w="914" w:type="dxa"/>
            <w:vAlign w:val="center"/>
          </w:tcPr>
          <w:p>
            <w:pPr>
              <w:jc w:val="center"/>
              <w:rPr>
                <w:rFonts w:hint="eastAsia" w:ascii="仿宋_GB2312" w:eastAsia="仿宋_GB2312"/>
                <w:sz w:val="28"/>
                <w:szCs w:val="28"/>
              </w:rPr>
            </w:pPr>
            <w:r>
              <w:rPr>
                <w:rFonts w:hint="eastAsia" w:ascii="仿宋_GB2312" w:eastAsia="仿宋_GB2312"/>
                <w:sz w:val="28"/>
                <w:szCs w:val="28"/>
                <w:lang w:val="en-US" w:eastAsia="zh-CN"/>
              </w:rPr>
              <w:t>3</w:t>
            </w:r>
          </w:p>
        </w:tc>
        <w:tc>
          <w:tcPr>
            <w:tcW w:w="4322" w:type="dxa"/>
            <w:vAlign w:val="center"/>
          </w:tcPr>
          <w:p>
            <w:pPr>
              <w:jc w:val="center"/>
              <w:rPr>
                <w:rFonts w:hint="eastAsia" w:ascii="仿宋_GB2312" w:eastAsia="仿宋_GB2312"/>
                <w:sz w:val="28"/>
                <w:szCs w:val="28"/>
              </w:rPr>
            </w:pPr>
            <w:r>
              <w:rPr>
                <w:rFonts w:hint="eastAsia" w:ascii="仿宋_GB2312" w:eastAsia="仿宋_GB2312"/>
                <w:sz w:val="28"/>
                <w:szCs w:val="28"/>
                <w:lang w:val="en-US" w:eastAsia="zh-CN"/>
              </w:rPr>
              <w:t>2025-2026学年第一、二学期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2" w:type="dxa"/>
            <w:vAlign w:val="center"/>
          </w:tcPr>
          <w:p>
            <w:pPr>
              <w:jc w:val="center"/>
              <w:rPr>
                <w:rFonts w:hint="eastAsia" w:ascii="仿宋_GB2312" w:eastAsia="仿宋_GB2312"/>
                <w:sz w:val="28"/>
                <w:szCs w:val="28"/>
              </w:rPr>
            </w:pPr>
            <w:r>
              <w:rPr>
                <w:rFonts w:hint="eastAsia" w:ascii="仿宋_GB2312" w:eastAsia="仿宋_GB2312"/>
                <w:sz w:val="28"/>
                <w:szCs w:val="28"/>
                <w:lang w:val="en-US" w:eastAsia="zh-CN"/>
              </w:rPr>
              <w:t>故事化口语沟通实务</w:t>
            </w:r>
          </w:p>
        </w:tc>
        <w:tc>
          <w:tcPr>
            <w:tcW w:w="914" w:type="dxa"/>
            <w:vAlign w:val="center"/>
          </w:tcPr>
          <w:p>
            <w:pPr>
              <w:jc w:val="center"/>
              <w:rPr>
                <w:rFonts w:hint="eastAsia" w:ascii="仿宋_GB2312" w:eastAsia="仿宋_GB2312"/>
                <w:sz w:val="28"/>
                <w:szCs w:val="28"/>
              </w:rPr>
            </w:pPr>
            <w:r>
              <w:rPr>
                <w:rFonts w:hint="eastAsia" w:ascii="仿宋_GB2312" w:eastAsia="仿宋_GB2312"/>
                <w:sz w:val="28"/>
                <w:szCs w:val="28"/>
                <w:lang w:val="en-US" w:eastAsia="zh-CN"/>
              </w:rPr>
              <w:t>2</w:t>
            </w:r>
          </w:p>
        </w:tc>
        <w:tc>
          <w:tcPr>
            <w:tcW w:w="4322" w:type="dxa"/>
            <w:vAlign w:val="center"/>
          </w:tcPr>
          <w:p>
            <w:pPr>
              <w:jc w:val="center"/>
              <w:rPr>
                <w:rFonts w:hint="eastAsia" w:ascii="仿宋_GB2312" w:eastAsia="仿宋_GB2312"/>
                <w:sz w:val="28"/>
                <w:szCs w:val="28"/>
              </w:rPr>
            </w:pPr>
            <w:r>
              <w:rPr>
                <w:rFonts w:hint="eastAsia" w:ascii="仿宋_GB2312" w:eastAsia="仿宋_GB2312"/>
                <w:sz w:val="28"/>
                <w:szCs w:val="28"/>
                <w:lang w:val="en-US" w:eastAsia="zh-CN"/>
              </w:rPr>
              <w:t>2025-2026学年第一、二学期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2" w:type="dxa"/>
            <w:vAlign w:val="center"/>
          </w:tcPr>
          <w:p>
            <w:pPr>
              <w:jc w:val="center"/>
              <w:rPr>
                <w:rFonts w:hint="eastAsia" w:ascii="仿宋_GB2312" w:eastAsia="仿宋_GB2312"/>
                <w:sz w:val="28"/>
                <w:szCs w:val="28"/>
                <w:lang w:val="en-US" w:eastAsia="zh-CN"/>
              </w:rPr>
            </w:pPr>
            <w:r>
              <w:rPr>
                <w:rFonts w:hint="eastAsia" w:ascii="仿宋_GB2312" w:eastAsia="仿宋_GB2312"/>
                <w:sz w:val="28"/>
                <w:szCs w:val="28"/>
              </w:rPr>
              <w:t>数据可视化·AIGC实务与伦理</w:t>
            </w:r>
          </w:p>
        </w:tc>
        <w:tc>
          <w:tcPr>
            <w:tcW w:w="914" w:type="dxa"/>
            <w:vAlign w:val="center"/>
          </w:tcPr>
          <w:p>
            <w:pPr>
              <w:jc w:val="center"/>
              <w:rPr>
                <w:rFonts w:hint="eastAsia" w:ascii="仿宋_GB2312" w:eastAsia="仿宋_GB2312"/>
                <w:sz w:val="28"/>
                <w:szCs w:val="28"/>
                <w:lang w:val="en-US" w:eastAsia="zh-CN"/>
              </w:rPr>
            </w:pPr>
            <w:r>
              <w:rPr>
                <w:rFonts w:hint="eastAsia" w:ascii="仿宋_GB2312" w:eastAsia="仿宋_GB2312"/>
                <w:sz w:val="28"/>
                <w:szCs w:val="28"/>
                <w:lang w:val="en-US" w:eastAsia="zh-CN"/>
              </w:rPr>
              <w:t>2</w:t>
            </w:r>
          </w:p>
        </w:tc>
        <w:tc>
          <w:tcPr>
            <w:tcW w:w="4322" w:type="dxa"/>
            <w:vAlign w:val="center"/>
          </w:tcPr>
          <w:p>
            <w:pPr>
              <w:jc w:val="center"/>
              <w:rPr>
                <w:rFonts w:hint="eastAsia" w:ascii="仿宋_GB2312" w:eastAsia="仿宋_GB2312"/>
                <w:sz w:val="28"/>
                <w:szCs w:val="28"/>
              </w:rPr>
            </w:pPr>
            <w:r>
              <w:rPr>
                <w:rFonts w:hint="eastAsia" w:ascii="仿宋_GB2312" w:eastAsia="仿宋_GB2312"/>
                <w:sz w:val="28"/>
                <w:szCs w:val="28"/>
                <w:lang w:val="en-US" w:eastAsia="zh-CN"/>
              </w:rPr>
              <w:t>2025-2026学年第一、二学期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2" w:type="dxa"/>
            <w:vAlign w:val="center"/>
          </w:tcPr>
          <w:p>
            <w:pPr>
              <w:jc w:val="center"/>
              <w:rPr>
                <w:rFonts w:hint="default" w:ascii="仿宋_GB2312" w:eastAsia="仿宋_GB2312"/>
                <w:sz w:val="28"/>
                <w:szCs w:val="28"/>
                <w:lang w:val="en-US" w:eastAsia="zh-CN"/>
              </w:rPr>
            </w:pPr>
            <w:r>
              <w:rPr>
                <w:rFonts w:hint="eastAsia" w:ascii="仿宋_GB2312" w:eastAsia="仿宋_GB2312"/>
                <w:sz w:val="28"/>
                <w:szCs w:val="28"/>
                <w:lang w:val="en-US" w:eastAsia="zh-CN"/>
              </w:rPr>
              <w:t>合计</w:t>
            </w:r>
          </w:p>
        </w:tc>
        <w:tc>
          <w:tcPr>
            <w:tcW w:w="914" w:type="dxa"/>
            <w:vAlign w:val="center"/>
          </w:tcPr>
          <w:p>
            <w:pPr>
              <w:jc w:val="center"/>
              <w:rPr>
                <w:rFonts w:hint="default" w:ascii="仿宋_GB2312" w:eastAsia="仿宋_GB2312"/>
                <w:sz w:val="28"/>
                <w:szCs w:val="28"/>
                <w:lang w:val="en-US" w:eastAsia="zh-CN"/>
              </w:rPr>
            </w:pPr>
            <w:r>
              <w:rPr>
                <w:rFonts w:hint="eastAsia" w:ascii="仿宋_GB2312" w:eastAsia="仿宋_GB2312"/>
                <w:sz w:val="28"/>
                <w:szCs w:val="28"/>
                <w:lang w:val="en-US" w:eastAsia="zh-CN"/>
              </w:rPr>
              <w:t>10</w:t>
            </w:r>
          </w:p>
        </w:tc>
        <w:tc>
          <w:tcPr>
            <w:tcW w:w="4322" w:type="dxa"/>
            <w:vAlign w:val="center"/>
          </w:tcPr>
          <w:p>
            <w:pPr>
              <w:jc w:val="center"/>
              <w:rPr>
                <w:rFonts w:hint="default" w:ascii="仿宋_GB2312" w:eastAsia="仿宋_GB2312"/>
                <w:sz w:val="28"/>
                <w:szCs w:val="28"/>
                <w:lang w:val="en-US" w:eastAsia="zh-CN"/>
              </w:rPr>
            </w:pPr>
            <w:r>
              <w:rPr>
                <w:rFonts w:hint="eastAsia" w:ascii="仿宋_GB2312" w:eastAsia="仿宋_GB2312"/>
                <w:sz w:val="28"/>
                <w:szCs w:val="28"/>
                <w:lang w:val="en-US" w:eastAsia="zh-CN"/>
              </w:rPr>
              <w:t>-</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仿宋_GB2312" w:eastAsia="仿宋_GB2312"/>
          <w:sz w:val="32"/>
          <w:szCs w:val="32"/>
        </w:rPr>
      </w:pPr>
      <w:r>
        <w:rPr>
          <w:rFonts w:hint="eastAsia" w:ascii="仿宋_GB2312" w:eastAsia="仿宋_GB2312"/>
          <w:b/>
          <w:bCs/>
          <w:sz w:val="32"/>
          <w:szCs w:val="32"/>
        </w:rPr>
        <w:t>（四）选拔</w:t>
      </w:r>
      <w:r>
        <w:rPr>
          <w:rFonts w:ascii="仿宋_GB2312" w:eastAsia="仿宋_GB2312"/>
          <w:b/>
          <w:bCs/>
          <w:sz w:val="32"/>
          <w:szCs w:val="32"/>
        </w:rPr>
        <w:t>条件</w:t>
      </w:r>
      <w:r>
        <w:rPr>
          <w:rFonts w:hint="default" w:ascii="仿宋_GB2312" w:eastAsia="仿宋_GB2312"/>
          <w:sz w:val="32"/>
          <w:szCs w:val="32"/>
          <w:lang w:val="en-US" w:eastAsia="zh-CN"/>
        </w:rPr>
        <w:br w:type="textWrapping"/>
      </w:r>
      <w:r>
        <w:rPr>
          <w:rFonts w:hint="eastAsia" w:ascii="仿宋_GB2312" w:eastAsia="仿宋_GB2312"/>
          <w:sz w:val="32"/>
          <w:szCs w:val="32"/>
        </w:rPr>
        <w:t>1.年级要求：</w:t>
      </w:r>
      <w:r>
        <w:rPr>
          <w:rFonts w:hint="eastAsia" w:ascii="仿宋_GB2312" w:eastAsia="仿宋_GB2312"/>
          <w:sz w:val="32"/>
          <w:szCs w:val="32"/>
          <w:lang w:val="en-US" w:eastAsia="zh-CN"/>
        </w:rPr>
        <w:t>大一、</w:t>
      </w:r>
      <w:r>
        <w:rPr>
          <w:rFonts w:hint="eastAsia" w:ascii="仿宋_GB2312" w:eastAsia="仿宋_GB2312"/>
          <w:sz w:val="32"/>
          <w:szCs w:val="32"/>
        </w:rPr>
        <w:t>大二、大三全日制本科生招生；</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仿宋_GB2312" w:eastAsia="仿宋_GB2312"/>
          <w:sz w:val="32"/>
          <w:szCs w:val="32"/>
        </w:rPr>
      </w:pPr>
      <w:r>
        <w:rPr>
          <w:rFonts w:hint="eastAsia" w:ascii="仿宋_GB2312" w:eastAsia="仿宋_GB2312"/>
          <w:sz w:val="32"/>
          <w:szCs w:val="32"/>
        </w:rPr>
        <w:t>2.专业要求：不限；</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仿宋_GB2312" w:eastAsia="仿宋_GB2312"/>
          <w:sz w:val="32"/>
          <w:szCs w:val="32"/>
        </w:rPr>
      </w:pPr>
      <w:r>
        <w:rPr>
          <w:rFonts w:ascii="仿宋_GB2312" w:eastAsia="仿宋_GB2312"/>
          <w:sz w:val="32"/>
          <w:szCs w:val="32"/>
        </w:rPr>
        <w:t>3.</w:t>
      </w:r>
      <w:r>
        <w:rPr>
          <w:rFonts w:hint="eastAsia" w:ascii="仿宋_GB2312" w:eastAsia="仿宋_GB2312"/>
          <w:sz w:val="32"/>
          <w:szCs w:val="32"/>
        </w:rPr>
        <w:t>学生要求：完成主修专业学习任务，学有余力者可报名；</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仿宋_GB2312" w:eastAsia="仿宋_GB2312"/>
          <w:sz w:val="32"/>
          <w:szCs w:val="32"/>
          <w:lang w:val="en-US" w:eastAsia="zh-CN"/>
        </w:rPr>
      </w:pPr>
      <w:r>
        <w:rPr>
          <w:rFonts w:hint="eastAsia" w:ascii="仿宋_GB2312" w:eastAsia="仿宋_GB2312"/>
          <w:sz w:val="32"/>
          <w:szCs w:val="32"/>
        </w:rPr>
        <w:t>4.数量要求：计划招生</w:t>
      </w:r>
      <w:r>
        <w:rPr>
          <w:rFonts w:hint="eastAsia" w:ascii="仿宋_GB2312" w:eastAsia="仿宋_GB2312"/>
          <w:sz w:val="32"/>
          <w:szCs w:val="32"/>
          <w:lang w:val="en-US" w:eastAsia="zh-CN"/>
        </w:rPr>
        <w:t>30</w:t>
      </w:r>
      <w:r>
        <w:rPr>
          <w:rFonts w:hint="eastAsia" w:ascii="仿宋_GB2312" w:eastAsia="仿宋_GB2312"/>
          <w:sz w:val="32"/>
          <w:szCs w:val="32"/>
        </w:rPr>
        <w:t>人。</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eastAsia="仿宋_GB2312"/>
          <w:b/>
          <w:bCs/>
          <w:sz w:val="32"/>
          <w:szCs w:val="32"/>
        </w:rPr>
      </w:pPr>
      <w:r>
        <w:rPr>
          <w:rFonts w:hint="eastAsia" w:ascii="仿宋_GB2312" w:eastAsia="仿宋_GB2312"/>
          <w:b/>
          <w:bCs/>
          <w:sz w:val="32"/>
          <w:szCs w:val="32"/>
          <w:lang w:eastAsia="zh-CN"/>
        </w:rPr>
        <w:t>（五）报名</w:t>
      </w:r>
      <w:r>
        <w:rPr>
          <w:rFonts w:ascii="仿宋_GB2312" w:eastAsia="仿宋_GB2312"/>
          <w:b/>
          <w:bCs/>
          <w:sz w:val="32"/>
          <w:szCs w:val="32"/>
        </w:rPr>
        <w:t>方式</w:t>
      </w:r>
    </w:p>
    <w:p>
      <w:pPr>
        <w:keepNext w:val="0"/>
        <w:keepLines w:val="0"/>
        <w:pageBreakBefore w:val="0"/>
        <w:widowControl w:val="0"/>
        <w:kinsoku/>
        <w:wordWrap/>
        <w:overflowPunct/>
        <w:topLinePunct w:val="0"/>
        <w:autoSpaceDE/>
        <w:autoSpaceDN/>
        <w:bidi w:val="0"/>
        <w:adjustRightInd/>
        <w:snapToGrid/>
        <w:spacing w:line="240" w:lineRule="auto"/>
        <w:ind w:firstLine="600" w:firstLineChars="200"/>
        <w:jc w:val="left"/>
        <w:textAlignment w:val="auto"/>
        <w:rPr>
          <w:rFonts w:hint="eastAsia" w:ascii="仿宋_GB2312" w:hAnsi="微软雅黑" w:eastAsia="仿宋_GB2312" w:cs="宋体"/>
          <w:color w:val="000000" w:themeColor="text1"/>
          <w:kern w:val="0"/>
          <w:sz w:val="32"/>
          <w:szCs w:val="32"/>
          <w:lang w:val="en-US" w:eastAsia="zh-CN" w:bidi="ar-SA"/>
          <w14:textFill>
            <w14:solidFill>
              <w14:schemeClr w14:val="tx1"/>
            </w14:solidFill>
          </w14:textFill>
        </w:rPr>
      </w:pPr>
      <w:r>
        <w:rPr>
          <w:rFonts w:hint="eastAsia" w:ascii="仿宋" w:hAnsi="仿宋" w:eastAsia="仿宋" w:cs="仿宋"/>
          <w:color w:val="000000"/>
          <w:kern w:val="0"/>
          <w:sz w:val="30"/>
          <w:szCs w:val="30"/>
          <w:lang w:val="en-US" w:eastAsia="zh-CN"/>
        </w:rPr>
        <w:t>1.教务系统报名：</w:t>
      </w:r>
      <w:r>
        <w:rPr>
          <w:rFonts w:hint="eastAsia" w:ascii="仿宋_GB2312" w:hAnsi="微软雅黑" w:eastAsia="仿宋_GB2312" w:cs="宋体"/>
          <w:color w:val="000000" w:themeColor="text1"/>
          <w:kern w:val="0"/>
          <w:sz w:val="32"/>
          <w:szCs w:val="32"/>
          <w:lang w:val="en-US" w:eastAsia="zh-CN" w:bidi="ar-SA"/>
          <w14:textFill>
            <w14:solidFill>
              <w14:schemeClr w14:val="tx1"/>
            </w14:solidFill>
          </w14:textFill>
        </w:rPr>
        <w:t>教务系统点击左上角“报名申请”-“考级项目报名”-选择报名项</w:t>
      </w:r>
    </w:p>
    <w:p>
      <w:pPr>
        <w:keepNext w:val="0"/>
        <w:keepLines w:val="0"/>
        <w:pageBreakBefore w:val="0"/>
        <w:widowControl w:val="0"/>
        <w:kinsoku/>
        <w:wordWrap/>
        <w:overflowPunct/>
        <w:topLinePunct w:val="0"/>
        <w:autoSpaceDE/>
        <w:autoSpaceDN/>
        <w:bidi w:val="0"/>
        <w:adjustRightInd/>
        <w:snapToGrid/>
        <w:spacing w:line="240" w:lineRule="auto"/>
        <w:ind w:firstLine="600" w:firstLineChars="200"/>
        <w:jc w:val="left"/>
        <w:textAlignment w:val="auto"/>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lang w:val="en-US" w:eastAsia="zh-CN"/>
        </w:rPr>
        <w:t>2.</w:t>
      </w:r>
      <w:r>
        <w:rPr>
          <w:rFonts w:hint="eastAsia" w:ascii="仿宋" w:hAnsi="仿宋" w:eastAsia="仿宋" w:cs="仿宋"/>
          <w:color w:val="000000"/>
          <w:kern w:val="0"/>
          <w:sz w:val="30"/>
          <w:szCs w:val="30"/>
          <w:lang w:eastAsia="zh-CN"/>
        </w:rPr>
        <w:t>报名后</w:t>
      </w:r>
      <w:r>
        <w:rPr>
          <w:rFonts w:hint="eastAsia" w:ascii="仿宋" w:hAnsi="仿宋" w:eastAsia="仿宋" w:cs="仿宋"/>
          <w:color w:val="000000"/>
          <w:kern w:val="0"/>
          <w:sz w:val="30"/>
          <w:szCs w:val="30"/>
        </w:rPr>
        <w:t>QQ扫码进入微专业招生群</w:t>
      </w:r>
    </w:p>
    <w:p>
      <w:pPr>
        <w:numPr>
          <w:ilvl w:val="0"/>
          <w:numId w:val="0"/>
        </w:numPr>
        <w:jc w:val="center"/>
        <w:rPr>
          <w:rFonts w:hint="eastAsia" w:ascii="仿宋_GB2312" w:eastAsia="仿宋_GB2312"/>
          <w:sz w:val="32"/>
          <w:szCs w:val="32"/>
          <w:lang w:eastAsia="zh-CN"/>
        </w:rPr>
      </w:pPr>
      <w:r>
        <w:rPr>
          <w:rFonts w:hint="eastAsia" w:ascii="仿宋_GB2312" w:eastAsia="仿宋_GB2312"/>
          <w:sz w:val="32"/>
          <w:szCs w:val="32"/>
          <w:lang w:eastAsia="zh-CN"/>
        </w:rPr>
        <w:drawing>
          <wp:inline distT="0" distB="0" distL="114300" distR="114300">
            <wp:extent cx="2438400" cy="4338320"/>
            <wp:effectExtent l="0" t="0" r="0" b="5080"/>
            <wp:docPr id="4" name="图片 4" descr="2531749117570_.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531749117570_.pic"/>
                    <pic:cNvPicPr>
                      <a:picLocks noChangeAspect="1"/>
                    </pic:cNvPicPr>
                  </pic:nvPicPr>
                  <pic:blipFill>
                    <a:blip r:embed="rId11"/>
                    <a:stretch>
                      <a:fillRect/>
                    </a:stretch>
                  </pic:blipFill>
                  <pic:spPr>
                    <a:xfrm>
                      <a:off x="0" y="0"/>
                      <a:ext cx="2438400" cy="4338320"/>
                    </a:xfrm>
                    <a:prstGeom prst="rect">
                      <a:avLst/>
                    </a:prstGeom>
                  </pic:spPr>
                </pic:pic>
              </a:graphicData>
            </a:graphic>
          </wp:inline>
        </w:drawing>
      </w:r>
    </w:p>
    <w:p>
      <w:pPr>
        <w:jc w:val="center"/>
        <w:rPr>
          <w:rFonts w:ascii="仿宋_GB2312" w:eastAsia="仿宋_GB2312"/>
          <w:sz w:val="36"/>
          <w:szCs w:val="32"/>
        </w:rPr>
      </w:pPr>
      <w:r>
        <w:rPr>
          <w:rFonts w:hint="eastAsia" w:ascii="方正小标宋简体" w:hAnsi="楷体" w:eastAsia="方正小标宋简体"/>
          <w:sz w:val="44"/>
          <w:szCs w:val="28"/>
        </w:rPr>
        <w:t>微短剧创作与运营</w:t>
      </w:r>
    </w:p>
    <w:p>
      <w:pPr>
        <w:rPr>
          <w:rFonts w:ascii="仿宋_GB2312" w:eastAsia="仿宋_GB2312"/>
          <w:b/>
          <w:bCs/>
          <w:sz w:val="32"/>
          <w:szCs w:val="32"/>
        </w:rPr>
      </w:pPr>
      <w:r>
        <w:rPr>
          <w:rFonts w:hint="eastAsia" w:ascii="仿宋_GB2312" w:eastAsia="仿宋_GB2312"/>
          <w:b/>
          <w:bCs/>
          <w:sz w:val="32"/>
          <w:szCs w:val="32"/>
        </w:rPr>
        <w:t>（一）微专业简介</w:t>
      </w:r>
    </w:p>
    <w:p>
      <w:pPr>
        <w:ind w:firstLine="640" w:firstLineChars="200"/>
        <w:rPr>
          <w:rFonts w:ascii="仿宋_GB2312" w:eastAsia="仿宋_GB2312"/>
          <w:sz w:val="32"/>
          <w:szCs w:val="32"/>
        </w:rPr>
      </w:pPr>
      <w:r>
        <w:rPr>
          <w:rFonts w:hint="eastAsia" w:ascii="仿宋_GB2312" w:eastAsia="仿宋_GB2312"/>
          <w:sz w:val="32"/>
          <w:szCs w:val="32"/>
        </w:rPr>
        <w:t>“微短剧创作与运营”微专业是在新媒体时代短视频与微短剧行业的快速发展背景下，传播学院整合优质师资力量，联合旅游学院、快手科技有限公司和中国数字文化集团等先进实践平台和行业资源，构建覆盖受众分析、剧本创作、导演思维、拍摄技术、后期制作、传播运营的全链条课程体系。本微专业面向全校学生开放，旨在满足学生的多元化发展需求，培养兼具价值洞察力、艺术创造力与技术实践力的复合型内容创作人才。</w:t>
      </w:r>
    </w:p>
    <w:p>
      <w:pPr>
        <w:rPr>
          <w:rFonts w:ascii="仿宋_GB2312" w:eastAsia="仿宋_GB2312"/>
          <w:b/>
          <w:bCs/>
          <w:sz w:val="32"/>
          <w:szCs w:val="32"/>
        </w:rPr>
      </w:pPr>
      <w:r>
        <w:rPr>
          <w:rFonts w:hint="eastAsia" w:ascii="仿宋_GB2312" w:eastAsia="仿宋_GB2312"/>
          <w:b/>
          <w:bCs/>
          <w:sz w:val="32"/>
          <w:szCs w:val="32"/>
        </w:rPr>
        <w:t>（二）培养目标</w:t>
      </w:r>
    </w:p>
    <w:p>
      <w:pPr>
        <w:rPr>
          <w:rFonts w:ascii="仿宋_GB2312" w:eastAsia="仿宋_GB2312"/>
          <w:sz w:val="32"/>
          <w:szCs w:val="32"/>
        </w:rPr>
      </w:pPr>
      <w:r>
        <w:rPr>
          <w:rFonts w:hint="eastAsia" w:ascii="仿宋_GB2312" w:eastAsia="仿宋_GB2312"/>
          <w:sz w:val="32"/>
          <w:szCs w:val="32"/>
        </w:rPr>
        <w:t xml:space="preserve"> </w:t>
      </w:r>
      <w:r>
        <w:rPr>
          <w:rFonts w:ascii="仿宋_GB2312" w:eastAsia="仿宋_GB2312"/>
          <w:sz w:val="32"/>
          <w:szCs w:val="32"/>
        </w:rPr>
        <w:t xml:space="preserve">   </w:t>
      </w:r>
      <w:r>
        <w:rPr>
          <w:rFonts w:hint="eastAsia" w:ascii="仿宋_GB2312" w:eastAsia="仿宋_GB2312"/>
          <w:sz w:val="32"/>
          <w:szCs w:val="32"/>
        </w:rPr>
        <w:t>“微短剧创作与运营”专业旨在培养具备正确价值导向、社会责任感和媒介素养的新型传媒人才。学生应掌握微短剧创作的基本理论与传播规律，熟悉内容策划、剧本写作、拍摄制作及平台运营等环节。通过系统学习，提升其创意表达、团队协作与市场洞察力，助力网络视听产业高质量发展。</w:t>
      </w:r>
    </w:p>
    <w:p>
      <w:pPr>
        <w:rPr>
          <w:rFonts w:ascii="仿宋_GB2312" w:eastAsia="仿宋_GB2312"/>
          <w:b/>
          <w:bCs/>
          <w:sz w:val="32"/>
          <w:szCs w:val="32"/>
        </w:rPr>
      </w:pPr>
      <w:r>
        <w:rPr>
          <w:rFonts w:hint="eastAsia" w:ascii="仿宋_GB2312" w:eastAsia="仿宋_GB2312"/>
          <w:b/>
          <w:bCs/>
          <w:sz w:val="32"/>
          <w:szCs w:val="32"/>
        </w:rPr>
        <w:t>（三）课程</w:t>
      </w:r>
      <w:r>
        <w:rPr>
          <w:rFonts w:ascii="仿宋_GB2312" w:eastAsia="仿宋_GB2312"/>
          <w:b/>
          <w:bCs/>
          <w:sz w:val="32"/>
          <w:szCs w:val="32"/>
        </w:rPr>
        <w:t>设置</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31"/>
        <w:gridCol w:w="968"/>
        <w:gridCol w:w="3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1" w:type="dxa"/>
          </w:tcPr>
          <w:p>
            <w:pPr>
              <w:keepNext w:val="0"/>
              <w:keepLines w:val="0"/>
              <w:pageBreakBefore w:val="0"/>
              <w:kinsoku/>
              <w:wordWrap/>
              <w:overflowPunct/>
              <w:topLinePunct w:val="0"/>
              <w:autoSpaceDE/>
              <w:autoSpaceDN/>
              <w:bidi w:val="0"/>
              <w:adjustRightInd/>
              <w:snapToGrid/>
              <w:jc w:val="center"/>
              <w:textAlignment w:val="auto"/>
              <w:rPr>
                <w:rFonts w:ascii="仿宋_GB2312" w:eastAsia="仿宋_GB2312"/>
                <w:sz w:val="28"/>
                <w:szCs w:val="28"/>
              </w:rPr>
            </w:pPr>
            <w:r>
              <w:rPr>
                <w:rFonts w:hint="eastAsia" w:ascii="仿宋_GB2312" w:eastAsia="仿宋_GB2312"/>
                <w:sz w:val="28"/>
                <w:szCs w:val="28"/>
              </w:rPr>
              <w:t>课程名称</w:t>
            </w:r>
          </w:p>
        </w:tc>
        <w:tc>
          <w:tcPr>
            <w:tcW w:w="968" w:type="dxa"/>
          </w:tcPr>
          <w:p>
            <w:pPr>
              <w:keepNext w:val="0"/>
              <w:keepLines w:val="0"/>
              <w:pageBreakBefore w:val="0"/>
              <w:kinsoku/>
              <w:wordWrap/>
              <w:overflowPunct/>
              <w:topLinePunct w:val="0"/>
              <w:autoSpaceDE/>
              <w:autoSpaceDN/>
              <w:bidi w:val="0"/>
              <w:adjustRightInd/>
              <w:snapToGrid/>
              <w:jc w:val="center"/>
              <w:textAlignment w:val="auto"/>
              <w:rPr>
                <w:rFonts w:ascii="仿宋_GB2312" w:eastAsia="仿宋_GB2312"/>
                <w:sz w:val="28"/>
                <w:szCs w:val="28"/>
              </w:rPr>
            </w:pPr>
            <w:r>
              <w:rPr>
                <w:rFonts w:hint="eastAsia" w:ascii="仿宋_GB2312" w:eastAsia="仿宋_GB2312"/>
                <w:sz w:val="28"/>
                <w:szCs w:val="28"/>
              </w:rPr>
              <w:t>学分</w:t>
            </w:r>
          </w:p>
        </w:tc>
        <w:tc>
          <w:tcPr>
            <w:tcW w:w="3623" w:type="dxa"/>
          </w:tcPr>
          <w:p>
            <w:pPr>
              <w:keepNext w:val="0"/>
              <w:keepLines w:val="0"/>
              <w:pageBreakBefore w:val="0"/>
              <w:kinsoku/>
              <w:wordWrap/>
              <w:overflowPunct/>
              <w:topLinePunct w:val="0"/>
              <w:autoSpaceDE/>
              <w:autoSpaceDN/>
              <w:bidi w:val="0"/>
              <w:adjustRightInd/>
              <w:snapToGrid/>
              <w:jc w:val="center"/>
              <w:textAlignment w:val="auto"/>
              <w:rPr>
                <w:rFonts w:ascii="仿宋_GB2312" w:eastAsia="仿宋_GB2312"/>
                <w:sz w:val="28"/>
                <w:szCs w:val="28"/>
              </w:rPr>
            </w:pPr>
            <w:r>
              <w:rPr>
                <w:rFonts w:hint="eastAsia" w:ascii="仿宋_GB2312" w:eastAsia="仿宋_GB2312"/>
                <w:sz w:val="28"/>
                <w:szCs w:val="28"/>
              </w:rPr>
              <w:t>开课时间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1" w:type="dxa"/>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仿宋_GB2312" w:hAnsi="仿宋_GB2312" w:eastAsia="仿宋_GB2312" w:cs="仿宋_GB2312"/>
                <w:b/>
                <w:spacing w:val="20"/>
                <w:sz w:val="28"/>
                <w:szCs w:val="28"/>
              </w:rPr>
            </w:pPr>
            <w:r>
              <w:rPr>
                <w:rFonts w:hint="eastAsia" w:ascii="仿宋_GB2312" w:hAnsi="仿宋_GB2312" w:eastAsia="仿宋_GB2312" w:cs="仿宋_GB2312"/>
                <w:bCs/>
                <w:spacing w:val="20"/>
                <w:sz w:val="28"/>
                <w:szCs w:val="28"/>
              </w:rPr>
              <w:t>微短剧剧本创作</w:t>
            </w:r>
          </w:p>
        </w:tc>
        <w:tc>
          <w:tcPr>
            <w:tcW w:w="968" w:type="dxa"/>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仿宋_GB2312" w:hAnsi="仿宋_GB2312" w:eastAsia="仿宋_GB2312" w:cs="仿宋_GB2312"/>
                <w:bCs/>
                <w:spacing w:val="20"/>
                <w:sz w:val="28"/>
                <w:szCs w:val="28"/>
              </w:rPr>
            </w:pPr>
            <w:r>
              <w:rPr>
                <w:rFonts w:ascii="仿宋_GB2312" w:hAnsi="仿宋_GB2312" w:eastAsia="仿宋_GB2312" w:cs="仿宋_GB2312"/>
                <w:bCs/>
                <w:spacing w:val="20"/>
                <w:sz w:val="28"/>
                <w:szCs w:val="28"/>
              </w:rPr>
              <w:t>3</w:t>
            </w:r>
          </w:p>
        </w:tc>
        <w:tc>
          <w:tcPr>
            <w:tcW w:w="3623" w:type="dxa"/>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仿宋_GB2312" w:hAnsi="仿宋_GB2312" w:eastAsia="仿宋_GB2312" w:cs="仿宋_GB2312"/>
                <w:bCs/>
                <w:spacing w:val="20"/>
                <w:sz w:val="28"/>
                <w:szCs w:val="28"/>
              </w:rPr>
            </w:pPr>
            <w:r>
              <w:rPr>
                <w:rFonts w:ascii="仿宋_GB2312" w:hAnsi="仿宋_GB2312" w:eastAsia="仿宋_GB2312" w:cs="仿宋_GB2312"/>
                <w:bCs/>
                <w:spacing w:val="20"/>
                <w:sz w:val="28"/>
                <w:szCs w:val="28"/>
              </w:rPr>
              <w:t>20</w:t>
            </w:r>
            <w:r>
              <w:rPr>
                <w:rFonts w:hint="eastAsia" w:ascii="仿宋_GB2312" w:hAnsi="仿宋_GB2312" w:eastAsia="仿宋_GB2312" w:cs="仿宋_GB2312"/>
                <w:bCs/>
                <w:spacing w:val="20"/>
                <w:sz w:val="28"/>
                <w:szCs w:val="28"/>
              </w:rPr>
              <w:t>25-</w:t>
            </w:r>
            <w:r>
              <w:rPr>
                <w:rFonts w:ascii="仿宋_GB2312" w:hAnsi="仿宋_GB2312" w:eastAsia="仿宋_GB2312" w:cs="仿宋_GB2312"/>
                <w:bCs/>
                <w:spacing w:val="20"/>
                <w:sz w:val="28"/>
                <w:szCs w:val="28"/>
              </w:rPr>
              <w:t>20</w:t>
            </w:r>
            <w:r>
              <w:rPr>
                <w:rFonts w:hint="eastAsia" w:ascii="仿宋_GB2312" w:hAnsi="仿宋_GB2312" w:eastAsia="仿宋_GB2312" w:cs="仿宋_GB2312"/>
                <w:bCs/>
                <w:spacing w:val="20"/>
                <w:sz w:val="28"/>
                <w:szCs w:val="28"/>
              </w:rPr>
              <w:t>26学年1</w:t>
            </w:r>
            <w:r>
              <w:rPr>
                <w:rFonts w:ascii="仿宋_GB2312" w:hAnsi="仿宋_GB2312" w:eastAsia="仿宋_GB2312" w:cs="仿宋_GB2312"/>
                <w:bCs/>
                <w:spacing w:val="20"/>
                <w:sz w:val="28"/>
                <w:szCs w:val="28"/>
              </w:rPr>
              <w:t>-2</w:t>
            </w:r>
            <w:r>
              <w:rPr>
                <w:rFonts w:hint="eastAsia" w:ascii="仿宋_GB2312" w:hAnsi="仿宋_GB2312" w:eastAsia="仿宋_GB2312" w:cs="仿宋_GB2312"/>
                <w:bCs/>
                <w:spacing w:val="20"/>
                <w:sz w:val="28"/>
                <w:szCs w:val="28"/>
              </w:rPr>
              <w:t>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1" w:type="dxa"/>
            <w:shd w:val="clear" w:color="auto" w:fill="auto"/>
            <w:vAlign w:val="center"/>
          </w:tcPr>
          <w:p>
            <w:pPr>
              <w:keepNext w:val="0"/>
              <w:keepLines w:val="0"/>
              <w:pageBreakBefore w:val="0"/>
              <w:widowControl/>
              <w:kinsoku/>
              <w:wordWrap/>
              <w:overflowPunct/>
              <w:topLinePunct w:val="0"/>
              <w:autoSpaceDE/>
              <w:autoSpaceDN/>
              <w:bidi w:val="0"/>
              <w:adjustRightInd/>
              <w:snapToGrid/>
              <w:jc w:val="both"/>
              <w:textAlignment w:val="auto"/>
              <w:rPr>
                <w:rFonts w:ascii="仿宋_GB2312" w:hAnsi="仿宋_GB2312" w:eastAsia="仿宋_GB2312" w:cs="仿宋_GB2312"/>
                <w:b/>
                <w:spacing w:val="20"/>
                <w:sz w:val="28"/>
                <w:szCs w:val="28"/>
              </w:rPr>
            </w:pPr>
            <w:r>
              <w:rPr>
                <w:rFonts w:hint="eastAsia" w:ascii="仿宋_GB2312" w:hAnsi="仿宋_GB2312" w:eastAsia="仿宋_GB2312" w:cs="仿宋_GB2312"/>
                <w:bCs/>
                <w:spacing w:val="20"/>
                <w:sz w:val="28"/>
                <w:szCs w:val="28"/>
              </w:rPr>
              <w:t>视频拍摄与导演思维训练</w:t>
            </w:r>
          </w:p>
        </w:tc>
        <w:tc>
          <w:tcPr>
            <w:tcW w:w="968" w:type="dxa"/>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仿宋_GB2312" w:hAnsi="仿宋_GB2312" w:eastAsia="仿宋_GB2312" w:cs="仿宋_GB2312"/>
                <w:bCs/>
                <w:spacing w:val="20"/>
                <w:sz w:val="28"/>
                <w:szCs w:val="28"/>
              </w:rPr>
            </w:pPr>
            <w:r>
              <w:rPr>
                <w:rFonts w:hint="eastAsia" w:ascii="仿宋_GB2312" w:hAnsi="仿宋_GB2312" w:eastAsia="仿宋_GB2312" w:cs="仿宋_GB2312"/>
                <w:bCs/>
                <w:spacing w:val="20"/>
                <w:sz w:val="28"/>
                <w:szCs w:val="28"/>
              </w:rPr>
              <w:t>3</w:t>
            </w:r>
          </w:p>
        </w:tc>
        <w:tc>
          <w:tcPr>
            <w:tcW w:w="3623" w:type="dxa"/>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仿宋_GB2312" w:hAnsi="仿宋_GB2312" w:eastAsia="仿宋_GB2312" w:cs="仿宋_GB2312"/>
                <w:bCs/>
                <w:spacing w:val="20"/>
                <w:sz w:val="28"/>
                <w:szCs w:val="28"/>
              </w:rPr>
            </w:pPr>
            <w:r>
              <w:rPr>
                <w:rFonts w:ascii="仿宋_GB2312" w:hAnsi="仿宋_GB2312" w:eastAsia="仿宋_GB2312" w:cs="仿宋_GB2312"/>
                <w:bCs/>
                <w:spacing w:val="20"/>
                <w:sz w:val="28"/>
                <w:szCs w:val="28"/>
              </w:rPr>
              <w:t>20</w:t>
            </w:r>
            <w:r>
              <w:rPr>
                <w:rFonts w:hint="eastAsia" w:ascii="仿宋_GB2312" w:hAnsi="仿宋_GB2312" w:eastAsia="仿宋_GB2312" w:cs="仿宋_GB2312"/>
                <w:bCs/>
                <w:spacing w:val="20"/>
                <w:sz w:val="28"/>
                <w:szCs w:val="28"/>
              </w:rPr>
              <w:t>25-</w:t>
            </w:r>
            <w:r>
              <w:rPr>
                <w:rFonts w:ascii="仿宋_GB2312" w:hAnsi="仿宋_GB2312" w:eastAsia="仿宋_GB2312" w:cs="仿宋_GB2312"/>
                <w:bCs/>
                <w:spacing w:val="20"/>
                <w:sz w:val="28"/>
                <w:szCs w:val="28"/>
              </w:rPr>
              <w:t>20</w:t>
            </w:r>
            <w:r>
              <w:rPr>
                <w:rFonts w:hint="eastAsia" w:ascii="仿宋_GB2312" w:hAnsi="仿宋_GB2312" w:eastAsia="仿宋_GB2312" w:cs="仿宋_GB2312"/>
                <w:bCs/>
                <w:spacing w:val="20"/>
                <w:sz w:val="28"/>
                <w:szCs w:val="28"/>
              </w:rPr>
              <w:t>26学年1</w:t>
            </w:r>
            <w:r>
              <w:rPr>
                <w:rFonts w:ascii="仿宋_GB2312" w:hAnsi="仿宋_GB2312" w:eastAsia="仿宋_GB2312" w:cs="仿宋_GB2312"/>
                <w:bCs/>
                <w:spacing w:val="20"/>
                <w:sz w:val="28"/>
                <w:szCs w:val="28"/>
              </w:rPr>
              <w:t>-</w:t>
            </w:r>
            <w:r>
              <w:rPr>
                <w:rFonts w:hint="eastAsia" w:ascii="仿宋_GB2312" w:hAnsi="仿宋_GB2312" w:eastAsia="仿宋_GB2312" w:cs="仿宋_GB2312"/>
                <w:bCs/>
                <w:spacing w:val="20"/>
                <w:sz w:val="28"/>
                <w:szCs w:val="28"/>
              </w:rPr>
              <w:t>2学期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1" w:type="dxa"/>
            <w:shd w:val="clear" w:color="auto" w:fill="auto"/>
            <w:vAlign w:val="center"/>
          </w:tcPr>
          <w:p>
            <w:pPr>
              <w:keepNext w:val="0"/>
              <w:keepLines w:val="0"/>
              <w:pageBreakBefore w:val="0"/>
              <w:widowControl/>
              <w:kinsoku/>
              <w:wordWrap/>
              <w:overflowPunct/>
              <w:topLinePunct w:val="0"/>
              <w:autoSpaceDE/>
              <w:autoSpaceDN/>
              <w:bidi w:val="0"/>
              <w:adjustRightInd/>
              <w:snapToGrid/>
              <w:jc w:val="both"/>
              <w:textAlignment w:val="auto"/>
              <w:rPr>
                <w:rFonts w:ascii="仿宋_GB2312" w:hAnsi="仿宋_GB2312" w:eastAsia="仿宋_GB2312" w:cs="仿宋_GB2312"/>
                <w:bCs/>
                <w:spacing w:val="20"/>
                <w:sz w:val="28"/>
                <w:szCs w:val="28"/>
              </w:rPr>
            </w:pPr>
            <w:r>
              <w:rPr>
                <w:rFonts w:hint="eastAsia" w:ascii="仿宋_GB2312" w:hAnsi="仿宋_GB2312" w:eastAsia="仿宋_GB2312" w:cs="仿宋_GB2312"/>
                <w:bCs/>
                <w:spacing w:val="20"/>
                <w:sz w:val="28"/>
                <w:szCs w:val="28"/>
              </w:rPr>
              <w:t>微短剧市场洞察与运营</w:t>
            </w:r>
          </w:p>
        </w:tc>
        <w:tc>
          <w:tcPr>
            <w:tcW w:w="968" w:type="dxa"/>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仿宋_GB2312" w:hAnsi="仿宋_GB2312" w:eastAsia="仿宋_GB2312" w:cs="仿宋_GB2312"/>
                <w:bCs/>
                <w:spacing w:val="20"/>
                <w:sz w:val="28"/>
                <w:szCs w:val="28"/>
              </w:rPr>
            </w:pPr>
            <w:r>
              <w:rPr>
                <w:rFonts w:ascii="仿宋_GB2312" w:hAnsi="仿宋_GB2312" w:eastAsia="仿宋_GB2312" w:cs="仿宋_GB2312"/>
                <w:bCs/>
                <w:spacing w:val="20"/>
                <w:sz w:val="28"/>
                <w:szCs w:val="28"/>
              </w:rPr>
              <w:t>2</w:t>
            </w:r>
          </w:p>
        </w:tc>
        <w:tc>
          <w:tcPr>
            <w:tcW w:w="3623" w:type="dxa"/>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仿宋_GB2312" w:hAnsi="仿宋_GB2312" w:eastAsia="仿宋_GB2312" w:cs="仿宋_GB2312"/>
                <w:bCs/>
                <w:spacing w:val="20"/>
                <w:sz w:val="28"/>
                <w:szCs w:val="28"/>
              </w:rPr>
            </w:pPr>
            <w:r>
              <w:rPr>
                <w:rFonts w:ascii="仿宋_GB2312" w:hAnsi="仿宋_GB2312" w:eastAsia="仿宋_GB2312" w:cs="仿宋_GB2312"/>
                <w:bCs/>
                <w:spacing w:val="20"/>
                <w:sz w:val="28"/>
                <w:szCs w:val="28"/>
              </w:rPr>
              <w:t>2025-2026</w:t>
            </w:r>
            <w:r>
              <w:rPr>
                <w:rFonts w:hint="eastAsia" w:ascii="仿宋_GB2312" w:hAnsi="仿宋_GB2312" w:eastAsia="仿宋_GB2312" w:cs="仿宋_GB2312"/>
                <w:bCs/>
                <w:spacing w:val="20"/>
                <w:sz w:val="28"/>
                <w:szCs w:val="28"/>
              </w:rPr>
              <w:t>学年</w:t>
            </w:r>
            <w:r>
              <w:rPr>
                <w:rFonts w:ascii="仿宋_GB2312" w:hAnsi="仿宋_GB2312" w:eastAsia="仿宋_GB2312" w:cs="仿宋_GB2312"/>
                <w:bCs/>
                <w:spacing w:val="20"/>
                <w:sz w:val="28"/>
                <w:szCs w:val="28"/>
              </w:rPr>
              <w:t>1-2</w:t>
            </w:r>
            <w:r>
              <w:rPr>
                <w:rFonts w:hint="eastAsia" w:ascii="仿宋_GB2312" w:hAnsi="仿宋_GB2312" w:eastAsia="仿宋_GB2312" w:cs="仿宋_GB2312"/>
                <w:bCs/>
                <w:spacing w:val="20"/>
                <w:sz w:val="28"/>
                <w:szCs w:val="28"/>
              </w:rPr>
              <w:t>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1" w:type="dxa"/>
            <w:shd w:val="clear" w:color="auto" w:fill="auto"/>
            <w:vAlign w:val="center"/>
          </w:tcPr>
          <w:p>
            <w:pPr>
              <w:keepNext w:val="0"/>
              <w:keepLines w:val="0"/>
              <w:pageBreakBefore w:val="0"/>
              <w:widowControl/>
              <w:kinsoku/>
              <w:wordWrap/>
              <w:overflowPunct/>
              <w:topLinePunct w:val="0"/>
              <w:autoSpaceDE/>
              <w:autoSpaceDN/>
              <w:bidi w:val="0"/>
              <w:adjustRightInd/>
              <w:snapToGrid/>
              <w:jc w:val="both"/>
              <w:textAlignment w:val="auto"/>
              <w:rPr>
                <w:rFonts w:ascii="仿宋_GB2312" w:hAnsi="仿宋_GB2312" w:eastAsia="仿宋_GB2312" w:cs="仿宋_GB2312"/>
                <w:bCs/>
                <w:spacing w:val="20"/>
                <w:sz w:val="28"/>
                <w:szCs w:val="28"/>
              </w:rPr>
            </w:pPr>
            <w:r>
              <w:rPr>
                <w:rFonts w:hint="eastAsia" w:ascii="仿宋_GB2312" w:hAnsi="仿宋_GB2312" w:eastAsia="仿宋_GB2312" w:cs="仿宋_GB2312"/>
                <w:bCs/>
                <w:spacing w:val="20"/>
                <w:sz w:val="28"/>
                <w:szCs w:val="28"/>
              </w:rPr>
              <w:t>微短剧赏析与文化传播</w:t>
            </w:r>
          </w:p>
        </w:tc>
        <w:tc>
          <w:tcPr>
            <w:tcW w:w="968" w:type="dxa"/>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仿宋_GB2312" w:hAnsi="仿宋_GB2312" w:eastAsia="仿宋_GB2312" w:cs="仿宋_GB2312"/>
                <w:bCs/>
                <w:spacing w:val="20"/>
                <w:sz w:val="28"/>
                <w:szCs w:val="28"/>
              </w:rPr>
            </w:pPr>
            <w:r>
              <w:rPr>
                <w:rFonts w:ascii="仿宋_GB2312" w:hAnsi="仿宋_GB2312" w:eastAsia="仿宋_GB2312" w:cs="仿宋_GB2312"/>
                <w:bCs/>
                <w:spacing w:val="20"/>
                <w:sz w:val="28"/>
                <w:szCs w:val="28"/>
              </w:rPr>
              <w:t>2</w:t>
            </w:r>
          </w:p>
        </w:tc>
        <w:tc>
          <w:tcPr>
            <w:tcW w:w="3623" w:type="dxa"/>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仿宋_GB2312" w:hAnsi="仿宋_GB2312" w:eastAsia="仿宋_GB2312" w:cs="仿宋_GB2312"/>
                <w:bCs/>
                <w:spacing w:val="20"/>
                <w:sz w:val="28"/>
                <w:szCs w:val="28"/>
              </w:rPr>
            </w:pPr>
            <w:r>
              <w:rPr>
                <w:rFonts w:ascii="仿宋_GB2312" w:hAnsi="仿宋_GB2312" w:eastAsia="仿宋_GB2312" w:cs="仿宋_GB2312"/>
                <w:bCs/>
                <w:spacing w:val="20"/>
                <w:sz w:val="28"/>
                <w:szCs w:val="28"/>
              </w:rPr>
              <w:t>2025-2026</w:t>
            </w:r>
            <w:r>
              <w:rPr>
                <w:rFonts w:hint="eastAsia" w:ascii="仿宋_GB2312" w:hAnsi="仿宋_GB2312" w:eastAsia="仿宋_GB2312" w:cs="仿宋_GB2312"/>
                <w:bCs/>
                <w:spacing w:val="20"/>
                <w:sz w:val="28"/>
                <w:szCs w:val="28"/>
              </w:rPr>
              <w:t>学年</w:t>
            </w:r>
            <w:r>
              <w:rPr>
                <w:rFonts w:ascii="仿宋_GB2312" w:hAnsi="仿宋_GB2312" w:eastAsia="仿宋_GB2312" w:cs="仿宋_GB2312"/>
                <w:bCs/>
                <w:spacing w:val="20"/>
                <w:sz w:val="28"/>
                <w:szCs w:val="28"/>
              </w:rPr>
              <w:t>1-2</w:t>
            </w:r>
            <w:r>
              <w:rPr>
                <w:rFonts w:hint="eastAsia" w:ascii="仿宋_GB2312" w:hAnsi="仿宋_GB2312" w:eastAsia="仿宋_GB2312" w:cs="仿宋_GB2312"/>
                <w:bCs/>
                <w:spacing w:val="20"/>
                <w:sz w:val="28"/>
                <w:szCs w:val="28"/>
              </w:rPr>
              <w:t>学期</w:t>
            </w:r>
          </w:p>
        </w:tc>
      </w:tr>
    </w:tbl>
    <w:p>
      <w:pPr>
        <w:numPr>
          <w:ilvl w:val="0"/>
          <w:numId w:val="1"/>
        </w:numPr>
        <w:ind w:left="0" w:leftChars="0" w:firstLine="0" w:firstLineChars="0"/>
        <w:rPr>
          <w:rFonts w:ascii="仿宋_GB2312" w:eastAsia="仿宋_GB2312"/>
          <w:b/>
          <w:bCs/>
          <w:sz w:val="32"/>
          <w:szCs w:val="32"/>
        </w:rPr>
      </w:pPr>
      <w:r>
        <w:rPr>
          <w:rFonts w:hint="eastAsia" w:ascii="仿宋_GB2312" w:eastAsia="仿宋_GB2312"/>
          <w:b/>
          <w:bCs/>
          <w:sz w:val="32"/>
          <w:szCs w:val="32"/>
        </w:rPr>
        <w:t>选拔</w:t>
      </w:r>
      <w:r>
        <w:rPr>
          <w:rFonts w:ascii="仿宋_GB2312" w:eastAsia="仿宋_GB2312"/>
          <w:b/>
          <w:bCs/>
          <w:sz w:val="32"/>
          <w:szCs w:val="32"/>
        </w:rPr>
        <w:t>条件</w:t>
      </w:r>
    </w:p>
    <w:p>
      <w:pPr>
        <w:numPr>
          <w:ilvl w:val="0"/>
          <w:numId w:val="0"/>
        </w:numPr>
        <w:ind w:leftChars="0" w:firstLine="640" w:firstLineChars="200"/>
        <w:rPr>
          <w:rFonts w:ascii="仿宋_GB2312" w:eastAsia="仿宋_GB2312"/>
          <w:sz w:val="32"/>
          <w:szCs w:val="32"/>
        </w:rPr>
      </w:pPr>
      <w:r>
        <w:rPr>
          <w:rFonts w:ascii="仿宋_GB2312" w:eastAsia="仿宋_GB2312"/>
          <w:sz w:val="32"/>
          <w:szCs w:val="32"/>
        </w:rPr>
        <w:t>1.</w:t>
      </w:r>
      <w:r>
        <w:rPr>
          <w:rFonts w:hint="eastAsia" w:ascii="仿宋_GB2312" w:eastAsia="仿宋_GB2312"/>
          <w:sz w:val="32"/>
          <w:szCs w:val="32"/>
        </w:rPr>
        <w:t>计划招生30人/年，</w:t>
      </w:r>
      <w:r>
        <w:rPr>
          <w:rFonts w:ascii="仿宋_GB2312" w:eastAsia="仿宋_GB2312"/>
          <w:sz w:val="32"/>
          <w:szCs w:val="32"/>
        </w:rPr>
        <w:t>面向全校二年级及以上学生开放招生，鼓励跨学科背景报名；</w:t>
      </w:r>
    </w:p>
    <w:p>
      <w:pPr>
        <w:ind w:firstLine="640" w:firstLineChars="200"/>
        <w:rPr>
          <w:rFonts w:ascii="仿宋_GB2312" w:eastAsia="仿宋_GB2312"/>
          <w:sz w:val="32"/>
          <w:szCs w:val="32"/>
        </w:rPr>
      </w:pPr>
      <w:r>
        <w:rPr>
          <w:rFonts w:ascii="仿宋_GB2312" w:eastAsia="仿宋_GB2312"/>
          <w:sz w:val="32"/>
          <w:szCs w:val="32"/>
        </w:rPr>
        <w:t>2.选拔流程</w:t>
      </w:r>
      <w:r>
        <w:rPr>
          <w:rFonts w:hint="eastAsia" w:ascii="仿宋_GB2312" w:eastAsia="仿宋_GB2312"/>
          <w:sz w:val="32"/>
          <w:szCs w:val="32"/>
        </w:rPr>
        <w:t>：</w:t>
      </w:r>
      <w:r>
        <w:rPr>
          <w:rFonts w:ascii="仿宋_GB2312" w:eastAsia="仿宋_GB2312"/>
          <w:sz w:val="32"/>
          <w:szCs w:val="32"/>
        </w:rPr>
        <w:t>初筛需提交微短剧创意提案（500字以内）或既往作品（视频、剧本等），面试由校内外教师、专家联合考察评分</w:t>
      </w:r>
      <w:r>
        <w:rPr>
          <w:rFonts w:hint="eastAsia" w:ascii="仿宋_GB2312" w:eastAsia="仿宋_GB2312"/>
          <w:sz w:val="32"/>
          <w:szCs w:val="32"/>
        </w:rPr>
        <w:t>，</w:t>
      </w:r>
      <w:r>
        <w:rPr>
          <w:rFonts w:ascii="仿宋_GB2312" w:eastAsia="仿宋_GB2312"/>
          <w:sz w:val="32"/>
          <w:szCs w:val="32"/>
        </w:rPr>
        <w:t>择优选拔。</w:t>
      </w:r>
    </w:p>
    <w:p>
      <w:pPr>
        <w:numPr>
          <w:ilvl w:val="0"/>
          <w:numId w:val="2"/>
        </w:numPr>
        <w:rPr>
          <w:rFonts w:ascii="仿宋_GB2312" w:eastAsia="仿宋_GB2312"/>
          <w:b/>
          <w:bCs/>
          <w:sz w:val="32"/>
          <w:szCs w:val="32"/>
        </w:rPr>
      </w:pPr>
      <w:r>
        <w:rPr>
          <w:rFonts w:hint="eastAsia" w:ascii="仿宋_GB2312" w:eastAsia="仿宋_GB2312"/>
          <w:b/>
          <w:bCs/>
          <w:sz w:val="32"/>
          <w:szCs w:val="32"/>
          <w:lang w:eastAsia="zh-CN"/>
        </w:rPr>
        <w:t>报名</w:t>
      </w:r>
      <w:r>
        <w:rPr>
          <w:rFonts w:ascii="仿宋_GB2312" w:eastAsia="仿宋_GB2312"/>
          <w:b/>
          <w:bCs/>
          <w:sz w:val="32"/>
          <w:szCs w:val="32"/>
        </w:rPr>
        <w:t>方式</w:t>
      </w:r>
    </w:p>
    <w:p>
      <w:pPr>
        <w:ind w:firstLine="600" w:firstLineChars="200"/>
        <w:jc w:val="left"/>
        <w:rPr>
          <w:rFonts w:hint="eastAsia" w:ascii="仿宋_GB2312" w:hAnsi="微软雅黑" w:eastAsia="仿宋_GB2312" w:cs="宋体"/>
          <w:color w:val="000000" w:themeColor="text1"/>
          <w:kern w:val="0"/>
          <w:sz w:val="32"/>
          <w:szCs w:val="32"/>
          <w:lang w:val="en-US" w:eastAsia="zh-CN" w:bidi="ar-SA"/>
          <w14:textFill>
            <w14:solidFill>
              <w14:schemeClr w14:val="tx1"/>
            </w14:solidFill>
          </w14:textFill>
        </w:rPr>
      </w:pPr>
      <w:r>
        <w:rPr>
          <w:rFonts w:hint="eastAsia" w:ascii="仿宋" w:hAnsi="仿宋" w:eastAsia="仿宋" w:cs="仿宋"/>
          <w:color w:val="000000"/>
          <w:kern w:val="0"/>
          <w:sz w:val="30"/>
          <w:szCs w:val="30"/>
          <w:lang w:val="en-US" w:eastAsia="zh-CN"/>
        </w:rPr>
        <w:t>1.教务系统报名：</w:t>
      </w:r>
      <w:r>
        <w:rPr>
          <w:rFonts w:hint="eastAsia" w:ascii="仿宋_GB2312" w:hAnsi="微软雅黑" w:eastAsia="仿宋_GB2312" w:cs="宋体"/>
          <w:color w:val="000000" w:themeColor="text1"/>
          <w:kern w:val="0"/>
          <w:sz w:val="32"/>
          <w:szCs w:val="32"/>
          <w:lang w:val="en-US" w:eastAsia="zh-CN" w:bidi="ar-SA"/>
          <w14:textFill>
            <w14:solidFill>
              <w14:schemeClr w14:val="tx1"/>
            </w14:solidFill>
          </w14:textFill>
        </w:rPr>
        <w:t>教务系统点击左上角“报名申请”-“考级项目报名”-选择报名项</w:t>
      </w:r>
    </w:p>
    <w:p>
      <w:pPr>
        <w:ind w:firstLine="600" w:firstLineChars="200"/>
        <w:jc w:val="left"/>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lang w:val="en-US" w:eastAsia="zh-CN"/>
        </w:rPr>
        <w:t>2.</w:t>
      </w:r>
      <w:r>
        <w:rPr>
          <w:rFonts w:hint="eastAsia" w:ascii="仿宋" w:hAnsi="仿宋" w:eastAsia="仿宋" w:cs="仿宋"/>
          <w:color w:val="000000"/>
          <w:kern w:val="0"/>
          <w:sz w:val="30"/>
          <w:szCs w:val="30"/>
          <w:lang w:eastAsia="zh-CN"/>
        </w:rPr>
        <w:t>报名后</w:t>
      </w:r>
      <w:r>
        <w:rPr>
          <w:rFonts w:hint="eastAsia" w:ascii="仿宋" w:hAnsi="仿宋" w:eastAsia="仿宋" w:cs="仿宋"/>
          <w:color w:val="000000"/>
          <w:kern w:val="0"/>
          <w:sz w:val="30"/>
          <w:szCs w:val="30"/>
        </w:rPr>
        <w:t>QQ扫码进入微专业招生群</w:t>
      </w:r>
    </w:p>
    <w:p>
      <w:pPr>
        <w:jc w:val="center"/>
        <w:rPr>
          <w:rFonts w:hint="eastAsia" w:ascii="仿宋_GB2312" w:eastAsia="仿宋_GB2312"/>
          <w:sz w:val="32"/>
          <w:szCs w:val="32"/>
          <w:lang w:val="en-US" w:eastAsia="zh-CN"/>
        </w:rPr>
      </w:pPr>
      <w:r>
        <w:rPr>
          <w:rFonts w:hint="eastAsia" w:ascii="仿宋_GB2312" w:eastAsia="仿宋_GB2312"/>
          <w:sz w:val="32"/>
          <w:szCs w:val="32"/>
          <w:lang w:val="en-US" w:eastAsia="zh-CN"/>
        </w:rPr>
        <w:drawing>
          <wp:inline distT="0" distB="0" distL="114300" distR="114300">
            <wp:extent cx="1484630" cy="1454150"/>
            <wp:effectExtent l="0" t="0" r="1270" b="12700"/>
            <wp:docPr id="5" name="图片 5" descr="c22c9db52a8e980b2efe2f25fa39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22c9db52a8e980b2efe2f25fa39820"/>
                    <pic:cNvPicPr>
                      <a:picLocks noChangeAspect="1"/>
                    </pic:cNvPicPr>
                  </pic:nvPicPr>
                  <pic:blipFill>
                    <a:blip r:embed="rId12"/>
                    <a:srcRect l="14557" t="34770" r="13741" b="25729"/>
                    <a:stretch>
                      <a:fillRect/>
                    </a:stretch>
                  </pic:blipFill>
                  <pic:spPr>
                    <a:xfrm>
                      <a:off x="0" y="0"/>
                      <a:ext cx="1484630" cy="1454150"/>
                    </a:xfrm>
                    <a:prstGeom prst="rect">
                      <a:avLst/>
                    </a:prstGeom>
                  </pic:spPr>
                </pic:pic>
              </a:graphicData>
            </a:graphic>
          </wp:inline>
        </w:drawing>
      </w:r>
    </w:p>
    <w:p>
      <w:pPr>
        <w:jc w:val="center"/>
        <w:rPr>
          <w:rFonts w:hint="eastAsia" w:ascii="仿宋_GB2312" w:eastAsia="仿宋_GB2312"/>
          <w:sz w:val="32"/>
          <w:szCs w:val="32"/>
          <w:lang w:eastAsia="zh-CN"/>
        </w:rPr>
      </w:pPr>
      <w:r>
        <w:rPr>
          <w:rFonts w:hint="eastAsia" w:ascii="仿宋_GB2312" w:eastAsia="仿宋_GB2312"/>
          <w:sz w:val="32"/>
          <w:szCs w:val="32"/>
          <w:lang w:val="en-US" w:eastAsia="zh-CN"/>
        </w:rPr>
        <w:t>（群号：579124786）</w:t>
      </w:r>
    </w:p>
    <w:p>
      <w:pPr>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如有问题请添加专业助理咨询：</w:t>
      </w:r>
    </w:p>
    <w:p>
      <w:pPr>
        <w:jc w:val="center"/>
        <w:rPr>
          <w:rFonts w:hint="eastAsia" w:ascii="仿宋_GB2312" w:eastAsia="仿宋_GB2312"/>
          <w:sz w:val="32"/>
          <w:szCs w:val="32"/>
          <w:lang w:eastAsia="zh-CN"/>
        </w:rPr>
      </w:pPr>
      <w:r>
        <w:rPr>
          <w:rFonts w:hint="eastAsia" w:ascii="仿宋_GB2312" w:eastAsia="仿宋_GB2312"/>
          <w:sz w:val="32"/>
          <w:szCs w:val="32"/>
          <w:lang w:eastAsia="zh-CN"/>
        </w:rPr>
        <w:drawing>
          <wp:inline distT="0" distB="0" distL="114300" distR="114300">
            <wp:extent cx="1461770" cy="1387475"/>
            <wp:effectExtent l="0" t="0" r="1270" b="14605"/>
            <wp:docPr id="6" name="图片 6" descr="ba2d1f0356c2e1423439d7f3a25d9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ba2d1f0356c2e1423439d7f3a25d95b"/>
                    <pic:cNvPicPr>
                      <a:picLocks noChangeAspect="1"/>
                    </pic:cNvPicPr>
                  </pic:nvPicPr>
                  <pic:blipFill>
                    <a:blip r:embed="rId13"/>
                    <a:srcRect l="6227" t="22813" r="7046" b="16531"/>
                    <a:stretch>
                      <a:fillRect/>
                    </a:stretch>
                  </pic:blipFill>
                  <pic:spPr>
                    <a:xfrm>
                      <a:off x="0" y="0"/>
                      <a:ext cx="1461770" cy="1387475"/>
                    </a:xfrm>
                    <a:prstGeom prst="rect">
                      <a:avLst/>
                    </a:prstGeom>
                  </pic:spPr>
                </pic:pic>
              </a:graphicData>
            </a:graphic>
          </wp:inline>
        </w:drawing>
      </w:r>
    </w:p>
    <w:p>
      <w:pPr>
        <w:ind w:firstLine="640" w:firstLineChars="200"/>
        <w:rPr>
          <w:rFonts w:hint="eastAsia" w:ascii="仿宋_GB2312" w:eastAsia="仿宋_GB2312"/>
          <w:sz w:val="32"/>
          <w:szCs w:val="32"/>
        </w:rPr>
      </w:pPr>
      <w:r>
        <w:rPr>
          <w:rFonts w:hint="eastAsia" w:ascii="仿宋_GB2312" w:eastAsia="仿宋_GB2312"/>
          <w:sz w:val="32"/>
          <w:szCs w:val="32"/>
        </w:rPr>
        <w:t xml:space="preserve">咨询电话：18650711359       </w:t>
      </w:r>
    </w:p>
    <w:p>
      <w:pPr>
        <w:jc w:val="center"/>
        <w:rPr>
          <w:rFonts w:ascii="仿宋_GB2312" w:eastAsia="仿宋_GB2312"/>
          <w:sz w:val="36"/>
          <w:szCs w:val="32"/>
        </w:rPr>
      </w:pPr>
      <w:r>
        <w:rPr>
          <w:rFonts w:hint="eastAsia" w:ascii="方正小标宋简体" w:hAnsi="楷体" w:eastAsia="方正小标宋简体"/>
          <w:sz w:val="44"/>
          <w:szCs w:val="28"/>
        </w:rPr>
        <w:t>阅读推广设计与实践</w:t>
      </w:r>
    </w:p>
    <w:p>
      <w:pPr>
        <w:numPr>
          <w:ilvl w:val="0"/>
          <w:numId w:val="0"/>
        </w:numPr>
        <w:rPr>
          <w:rFonts w:ascii="仿宋_GB2312" w:eastAsia="仿宋_GB2312"/>
          <w:b/>
          <w:bCs/>
          <w:sz w:val="32"/>
          <w:szCs w:val="32"/>
        </w:rPr>
      </w:pPr>
      <w:r>
        <w:rPr>
          <w:rFonts w:hint="eastAsia" w:ascii="仿宋_GB2312" w:eastAsia="仿宋_GB2312"/>
          <w:b/>
          <w:bCs/>
          <w:sz w:val="32"/>
          <w:szCs w:val="32"/>
        </w:rPr>
        <w:t>（一）微专业简介（200字以内）</w:t>
      </w:r>
    </w:p>
    <w:p>
      <w:pPr>
        <w:ind w:firstLine="640" w:firstLineChars="200"/>
        <w:rPr>
          <w:rFonts w:ascii="仿宋" w:hAnsi="仿宋" w:eastAsia="仿宋" w:cs="仿宋"/>
          <w:sz w:val="32"/>
          <w:szCs w:val="32"/>
        </w:rPr>
      </w:pPr>
      <w:r>
        <w:rPr>
          <w:rFonts w:hint="eastAsia" w:ascii="仿宋" w:hAnsi="仿宋" w:eastAsia="仿宋" w:cs="仿宋"/>
          <w:sz w:val="32"/>
          <w:szCs w:val="32"/>
        </w:rPr>
        <w:t>阅读推广设计与实践微专业瞄准深化全民阅读活动的文化强国战略要求，围绕阅读推广的理论与实践，通过“</w:t>
      </w:r>
      <w:r>
        <w:rPr>
          <w:rFonts w:hint="eastAsia" w:ascii="仿宋" w:hAnsi="仿宋" w:eastAsia="仿宋" w:cs="仿宋"/>
          <w:bCs/>
          <w:sz w:val="32"/>
          <w:szCs w:val="32"/>
        </w:rPr>
        <w:t>理论实践融合+行业应用</w:t>
      </w:r>
      <w:r>
        <w:rPr>
          <w:rFonts w:hint="eastAsia" w:ascii="仿宋" w:hAnsi="仿宋" w:eastAsia="仿宋" w:cs="仿宋"/>
          <w:sz w:val="32"/>
          <w:szCs w:val="32"/>
        </w:rPr>
        <w:t>”的培养模式，培养具备阅读文化素养和阅读推广活动设计能力，掌握阅读推广活动组织与管理能力的跨学科人才。本微专业招收我校热爱阅读和乐于分享阅读体会、良好学习能力的跨学科学生，旨在培养能够胜任各类型图书馆、新闻出版、数字内容提供商等机构的阅读指导或阅读推广岗位的专业人才。</w:t>
      </w:r>
    </w:p>
    <w:p>
      <w:pPr>
        <w:numPr>
          <w:ilvl w:val="0"/>
          <w:numId w:val="0"/>
        </w:numPr>
        <w:rPr>
          <w:rFonts w:ascii="仿宋_GB2312" w:eastAsia="仿宋_GB2312"/>
          <w:b/>
          <w:bCs/>
          <w:sz w:val="32"/>
          <w:szCs w:val="32"/>
        </w:rPr>
      </w:pPr>
      <w:r>
        <w:rPr>
          <w:rFonts w:hint="eastAsia" w:ascii="仿宋_GB2312" w:eastAsia="仿宋_GB2312"/>
          <w:b/>
          <w:bCs/>
          <w:sz w:val="32"/>
          <w:szCs w:val="32"/>
        </w:rPr>
        <w:t>（二）培养目标（100字以内）</w:t>
      </w:r>
    </w:p>
    <w:p>
      <w:pPr>
        <w:ind w:firstLine="480" w:firstLineChars="200"/>
        <w:jc w:val="left"/>
        <w:rPr>
          <w:rFonts w:ascii="仿宋_GB2312" w:eastAsia="仿宋_GB2312"/>
          <w:sz w:val="24"/>
          <w:szCs w:val="24"/>
        </w:rPr>
      </w:pPr>
      <w:r>
        <w:rPr>
          <w:rFonts w:hint="eastAsia" w:ascii="仿宋_GB2312" w:eastAsia="仿宋_GB2312"/>
          <w:sz w:val="24"/>
          <w:szCs w:val="24"/>
        </w:rPr>
        <w:t xml:space="preserve">  </w:t>
      </w:r>
      <w:r>
        <w:rPr>
          <w:rFonts w:hint="eastAsia" w:ascii="仿宋" w:hAnsi="仿宋" w:eastAsia="仿宋" w:cs="仿宋"/>
          <w:sz w:val="32"/>
          <w:szCs w:val="32"/>
        </w:rPr>
        <w:t xml:space="preserve">培养具备阅读推广理念与素养，掌握阅读推广方法与活动策划流程，利用新媒体开展阅读推广活动的能力，具有良好的沟通、协调和合作能力，能够培育和管理阅读推广志愿服务团队，组织或参与促进全民阅读的服务体系建设。      </w:t>
      </w:r>
      <w:r>
        <w:rPr>
          <w:rFonts w:hint="eastAsia" w:ascii="仿宋_GB2312" w:eastAsia="仿宋_GB2312"/>
          <w:sz w:val="24"/>
          <w:szCs w:val="24"/>
        </w:rPr>
        <w:t xml:space="preserve">                                                                         </w:t>
      </w:r>
    </w:p>
    <w:p>
      <w:pPr>
        <w:numPr>
          <w:ilvl w:val="0"/>
          <w:numId w:val="0"/>
        </w:numPr>
        <w:rPr>
          <w:rFonts w:ascii="仿宋_GB2312" w:eastAsia="仿宋_GB2312"/>
          <w:b/>
          <w:bCs/>
          <w:sz w:val="32"/>
          <w:szCs w:val="32"/>
        </w:rPr>
      </w:pPr>
      <w:r>
        <w:rPr>
          <w:rFonts w:hint="eastAsia" w:ascii="仿宋_GB2312" w:eastAsia="仿宋_GB2312"/>
          <w:b/>
          <w:bCs/>
          <w:sz w:val="32"/>
          <w:szCs w:val="32"/>
        </w:rPr>
        <w:t>（三）课程设置</w:t>
      </w:r>
    </w:p>
    <w:tbl>
      <w:tblPr>
        <w:tblStyle w:val="8"/>
        <w:tblpPr w:leftFromText="180" w:rightFromText="180" w:vertAnchor="text" w:horzAnchor="page" w:tblpX="1777" w:tblpY="330"/>
        <w:tblOverlap w:val="never"/>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10"/>
        <w:gridCol w:w="1034"/>
        <w:gridCol w:w="4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0" w:type="dxa"/>
          </w:tcPr>
          <w:p>
            <w:pPr>
              <w:jc w:val="center"/>
              <w:rPr>
                <w:rFonts w:ascii="仿宋_GB2312" w:eastAsia="仿宋_GB2312"/>
                <w:sz w:val="28"/>
                <w:szCs w:val="32"/>
              </w:rPr>
            </w:pPr>
            <w:r>
              <w:rPr>
                <w:rFonts w:hint="eastAsia" w:ascii="仿宋_GB2312" w:eastAsia="仿宋_GB2312"/>
                <w:sz w:val="28"/>
                <w:szCs w:val="32"/>
              </w:rPr>
              <w:t>课程名称</w:t>
            </w:r>
          </w:p>
        </w:tc>
        <w:tc>
          <w:tcPr>
            <w:tcW w:w="1034" w:type="dxa"/>
          </w:tcPr>
          <w:p>
            <w:pPr>
              <w:jc w:val="center"/>
              <w:rPr>
                <w:rFonts w:ascii="仿宋_GB2312" w:eastAsia="仿宋_GB2312"/>
                <w:sz w:val="28"/>
                <w:szCs w:val="32"/>
              </w:rPr>
            </w:pPr>
            <w:r>
              <w:rPr>
                <w:rFonts w:hint="eastAsia" w:ascii="仿宋_GB2312" w:eastAsia="仿宋_GB2312"/>
                <w:sz w:val="28"/>
                <w:szCs w:val="32"/>
              </w:rPr>
              <w:t>学分</w:t>
            </w:r>
          </w:p>
        </w:tc>
        <w:tc>
          <w:tcPr>
            <w:tcW w:w="4111" w:type="dxa"/>
          </w:tcPr>
          <w:p>
            <w:pPr>
              <w:jc w:val="center"/>
              <w:rPr>
                <w:rFonts w:ascii="仿宋_GB2312" w:eastAsia="仿宋_GB2312"/>
                <w:sz w:val="28"/>
                <w:szCs w:val="32"/>
              </w:rPr>
            </w:pPr>
            <w:r>
              <w:rPr>
                <w:rFonts w:hint="eastAsia" w:ascii="仿宋_GB2312" w:eastAsia="仿宋_GB2312"/>
                <w:sz w:val="28"/>
                <w:szCs w:val="32"/>
              </w:rPr>
              <w:t>开课时间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0" w:type="dxa"/>
          </w:tcPr>
          <w:p>
            <w:pPr>
              <w:jc w:val="center"/>
              <w:rPr>
                <w:rFonts w:ascii="仿宋_GB2312" w:eastAsia="仿宋_GB2312"/>
                <w:sz w:val="32"/>
                <w:szCs w:val="32"/>
              </w:rPr>
            </w:pPr>
            <w:r>
              <w:rPr>
                <w:rFonts w:hint="eastAsia" w:ascii="仿宋_GB2312" w:eastAsia="仿宋_GB2312"/>
                <w:sz w:val="28"/>
                <w:szCs w:val="28"/>
              </w:rPr>
              <w:t>阅读推广概论</w:t>
            </w:r>
          </w:p>
        </w:tc>
        <w:tc>
          <w:tcPr>
            <w:tcW w:w="1034" w:type="dxa"/>
          </w:tcPr>
          <w:p>
            <w:pPr>
              <w:jc w:val="center"/>
              <w:rPr>
                <w:rFonts w:ascii="仿宋_GB2312" w:eastAsia="仿宋_GB2312"/>
                <w:sz w:val="32"/>
                <w:szCs w:val="32"/>
              </w:rPr>
            </w:pPr>
            <w:r>
              <w:rPr>
                <w:rFonts w:hint="eastAsia" w:ascii="仿宋_GB2312" w:eastAsia="仿宋_GB2312"/>
                <w:sz w:val="32"/>
                <w:szCs w:val="32"/>
              </w:rPr>
              <w:t>2</w:t>
            </w:r>
          </w:p>
        </w:tc>
        <w:tc>
          <w:tcPr>
            <w:tcW w:w="4111" w:type="dxa"/>
          </w:tcPr>
          <w:p>
            <w:pPr>
              <w:jc w:val="center"/>
              <w:rPr>
                <w:rFonts w:ascii="仿宋_GB2312" w:eastAsia="仿宋_GB2312"/>
                <w:sz w:val="32"/>
                <w:szCs w:val="32"/>
              </w:rPr>
            </w:pPr>
            <w:r>
              <w:rPr>
                <w:rFonts w:hint="eastAsia" w:ascii="仿宋_GB2312" w:eastAsia="仿宋_GB2312"/>
                <w:sz w:val="28"/>
                <w:szCs w:val="28"/>
              </w:rPr>
              <w:t>2025-2026学年第1学期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0" w:type="dxa"/>
          </w:tcPr>
          <w:p>
            <w:pPr>
              <w:jc w:val="center"/>
              <w:rPr>
                <w:rFonts w:ascii="仿宋_GB2312" w:eastAsia="仿宋_GB2312"/>
                <w:sz w:val="32"/>
                <w:szCs w:val="32"/>
              </w:rPr>
            </w:pPr>
            <w:r>
              <w:rPr>
                <w:rFonts w:hint="eastAsia" w:ascii="仿宋_GB2312" w:eastAsia="仿宋_GB2312"/>
                <w:sz w:val="28"/>
                <w:szCs w:val="28"/>
              </w:rPr>
              <w:t>阅读文化与阅读史</w:t>
            </w:r>
          </w:p>
        </w:tc>
        <w:tc>
          <w:tcPr>
            <w:tcW w:w="1034" w:type="dxa"/>
          </w:tcPr>
          <w:p>
            <w:pPr>
              <w:jc w:val="center"/>
              <w:rPr>
                <w:rFonts w:ascii="仿宋_GB2312" w:eastAsia="仿宋_GB2312"/>
                <w:sz w:val="32"/>
                <w:szCs w:val="32"/>
              </w:rPr>
            </w:pPr>
            <w:r>
              <w:rPr>
                <w:rFonts w:hint="eastAsia" w:ascii="仿宋_GB2312" w:eastAsia="仿宋_GB2312"/>
                <w:sz w:val="32"/>
                <w:szCs w:val="32"/>
              </w:rPr>
              <w:t>2</w:t>
            </w:r>
          </w:p>
        </w:tc>
        <w:tc>
          <w:tcPr>
            <w:tcW w:w="4111" w:type="dxa"/>
          </w:tcPr>
          <w:p>
            <w:pPr>
              <w:jc w:val="center"/>
              <w:rPr>
                <w:rFonts w:ascii="仿宋_GB2312" w:eastAsia="仿宋_GB2312"/>
                <w:sz w:val="32"/>
                <w:szCs w:val="32"/>
              </w:rPr>
            </w:pPr>
            <w:r>
              <w:rPr>
                <w:rFonts w:hint="eastAsia" w:ascii="仿宋_GB2312" w:eastAsia="仿宋_GB2312"/>
                <w:sz w:val="28"/>
                <w:szCs w:val="28"/>
              </w:rPr>
              <w:t>2025-2026学年第1学期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3610" w:type="dxa"/>
          </w:tcPr>
          <w:p>
            <w:pPr>
              <w:jc w:val="center"/>
              <w:rPr>
                <w:rFonts w:ascii="仿宋_GB2312" w:eastAsia="仿宋_GB2312"/>
                <w:sz w:val="32"/>
                <w:szCs w:val="32"/>
              </w:rPr>
            </w:pPr>
            <w:r>
              <w:rPr>
                <w:rFonts w:hint="eastAsia" w:ascii="仿宋_GB2312" w:eastAsia="仿宋_GB2312"/>
                <w:sz w:val="28"/>
                <w:szCs w:val="28"/>
              </w:rPr>
              <w:t>绘本阅读推广设计与实践</w:t>
            </w:r>
          </w:p>
        </w:tc>
        <w:tc>
          <w:tcPr>
            <w:tcW w:w="1034" w:type="dxa"/>
          </w:tcPr>
          <w:p>
            <w:pPr>
              <w:jc w:val="center"/>
              <w:rPr>
                <w:rFonts w:ascii="仿宋_GB2312" w:eastAsia="仿宋_GB2312"/>
                <w:sz w:val="32"/>
                <w:szCs w:val="32"/>
              </w:rPr>
            </w:pPr>
            <w:r>
              <w:rPr>
                <w:rFonts w:hint="eastAsia" w:ascii="仿宋_GB2312" w:eastAsia="仿宋_GB2312"/>
                <w:sz w:val="32"/>
                <w:szCs w:val="32"/>
              </w:rPr>
              <w:t>2</w:t>
            </w:r>
          </w:p>
        </w:tc>
        <w:tc>
          <w:tcPr>
            <w:tcW w:w="4111" w:type="dxa"/>
          </w:tcPr>
          <w:p>
            <w:pPr>
              <w:jc w:val="center"/>
              <w:rPr>
                <w:rFonts w:ascii="仿宋_GB2312" w:eastAsia="仿宋_GB2312"/>
                <w:sz w:val="32"/>
                <w:szCs w:val="32"/>
              </w:rPr>
            </w:pPr>
            <w:r>
              <w:rPr>
                <w:rFonts w:hint="eastAsia" w:ascii="仿宋_GB2312" w:eastAsia="仿宋_GB2312"/>
                <w:sz w:val="28"/>
                <w:szCs w:val="28"/>
              </w:rPr>
              <w:t>2025-2026学年第1学期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0" w:type="dxa"/>
          </w:tcPr>
          <w:p>
            <w:pPr>
              <w:jc w:val="center"/>
              <w:rPr>
                <w:rFonts w:ascii="仿宋" w:hAnsi="仿宋" w:eastAsia="仿宋" w:cs="仿宋_GB2312"/>
                <w:spacing w:val="20"/>
                <w:szCs w:val="21"/>
              </w:rPr>
            </w:pPr>
            <w:r>
              <w:rPr>
                <w:rFonts w:hint="eastAsia" w:ascii="仿宋_GB2312" w:eastAsia="仿宋_GB2312"/>
                <w:sz w:val="28"/>
                <w:szCs w:val="28"/>
              </w:rPr>
              <w:t>整本书阅读推广设计与实践</w:t>
            </w:r>
          </w:p>
        </w:tc>
        <w:tc>
          <w:tcPr>
            <w:tcW w:w="1034" w:type="dxa"/>
          </w:tcPr>
          <w:p>
            <w:pPr>
              <w:jc w:val="center"/>
              <w:rPr>
                <w:rFonts w:ascii="仿宋_GB2312" w:eastAsia="仿宋_GB2312"/>
                <w:sz w:val="32"/>
                <w:szCs w:val="32"/>
              </w:rPr>
            </w:pPr>
            <w:r>
              <w:rPr>
                <w:rFonts w:hint="eastAsia" w:ascii="仿宋_GB2312" w:eastAsia="仿宋_GB2312"/>
                <w:sz w:val="32"/>
                <w:szCs w:val="32"/>
              </w:rPr>
              <w:t>2</w:t>
            </w:r>
          </w:p>
        </w:tc>
        <w:tc>
          <w:tcPr>
            <w:tcW w:w="4111" w:type="dxa"/>
          </w:tcPr>
          <w:p>
            <w:pPr>
              <w:jc w:val="center"/>
              <w:rPr>
                <w:rFonts w:ascii="仿宋_GB2312" w:eastAsia="仿宋_GB2312"/>
                <w:sz w:val="32"/>
                <w:szCs w:val="32"/>
              </w:rPr>
            </w:pPr>
            <w:r>
              <w:rPr>
                <w:rFonts w:hint="eastAsia" w:ascii="仿宋_GB2312" w:eastAsia="仿宋_GB2312"/>
                <w:sz w:val="28"/>
                <w:szCs w:val="28"/>
              </w:rPr>
              <w:t>2025-2026学年第2学期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0" w:type="dxa"/>
          </w:tcPr>
          <w:p>
            <w:pPr>
              <w:jc w:val="center"/>
              <w:rPr>
                <w:rFonts w:ascii="仿宋" w:hAnsi="仿宋" w:eastAsia="仿宋" w:cs="仿宋_GB2312"/>
                <w:spacing w:val="20"/>
                <w:szCs w:val="21"/>
              </w:rPr>
            </w:pPr>
            <w:r>
              <w:rPr>
                <w:rFonts w:hint="eastAsia" w:ascii="仿宋_GB2312" w:eastAsia="仿宋_GB2312"/>
                <w:sz w:val="28"/>
                <w:szCs w:val="28"/>
              </w:rPr>
              <w:t>阅读推广人培育与管理</w:t>
            </w:r>
          </w:p>
        </w:tc>
        <w:tc>
          <w:tcPr>
            <w:tcW w:w="1034" w:type="dxa"/>
          </w:tcPr>
          <w:p>
            <w:pPr>
              <w:jc w:val="center"/>
              <w:rPr>
                <w:rFonts w:ascii="仿宋_GB2312" w:eastAsia="仿宋_GB2312"/>
                <w:sz w:val="32"/>
                <w:szCs w:val="32"/>
              </w:rPr>
            </w:pPr>
            <w:r>
              <w:rPr>
                <w:rFonts w:hint="eastAsia" w:ascii="仿宋_GB2312" w:eastAsia="仿宋_GB2312"/>
                <w:sz w:val="32"/>
                <w:szCs w:val="32"/>
              </w:rPr>
              <w:t>2</w:t>
            </w:r>
          </w:p>
        </w:tc>
        <w:tc>
          <w:tcPr>
            <w:tcW w:w="4111" w:type="dxa"/>
          </w:tcPr>
          <w:p>
            <w:pPr>
              <w:jc w:val="center"/>
              <w:rPr>
                <w:rFonts w:ascii="仿宋_GB2312" w:eastAsia="仿宋_GB2312"/>
                <w:sz w:val="32"/>
                <w:szCs w:val="32"/>
              </w:rPr>
            </w:pPr>
            <w:r>
              <w:rPr>
                <w:rFonts w:hint="eastAsia" w:ascii="仿宋_GB2312" w:eastAsia="仿宋_GB2312"/>
                <w:sz w:val="28"/>
                <w:szCs w:val="28"/>
              </w:rPr>
              <w:t>2025-2026学年第2学期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0" w:type="dxa"/>
          </w:tcPr>
          <w:p>
            <w:pPr>
              <w:jc w:val="center"/>
              <w:rPr>
                <w:rFonts w:ascii="仿宋_GB2312" w:eastAsia="仿宋_GB2312"/>
                <w:sz w:val="28"/>
                <w:szCs w:val="28"/>
              </w:rPr>
            </w:pPr>
            <w:r>
              <w:rPr>
                <w:rFonts w:hint="eastAsia" w:ascii="仿宋_GB2312" w:eastAsia="仿宋_GB2312"/>
                <w:sz w:val="28"/>
                <w:szCs w:val="28"/>
              </w:rPr>
              <w:t>合计</w:t>
            </w:r>
          </w:p>
        </w:tc>
        <w:tc>
          <w:tcPr>
            <w:tcW w:w="1034" w:type="dxa"/>
          </w:tcPr>
          <w:p>
            <w:pPr>
              <w:jc w:val="center"/>
              <w:rPr>
                <w:rFonts w:ascii="仿宋_GB2312" w:eastAsia="仿宋_GB2312"/>
                <w:sz w:val="32"/>
                <w:szCs w:val="32"/>
              </w:rPr>
            </w:pPr>
            <w:r>
              <w:rPr>
                <w:rFonts w:hint="eastAsia" w:ascii="仿宋_GB2312" w:eastAsia="仿宋_GB2312"/>
                <w:sz w:val="32"/>
                <w:szCs w:val="32"/>
              </w:rPr>
              <w:t>10</w:t>
            </w:r>
          </w:p>
        </w:tc>
        <w:tc>
          <w:tcPr>
            <w:tcW w:w="4111" w:type="dxa"/>
          </w:tcPr>
          <w:p>
            <w:pPr>
              <w:jc w:val="center"/>
              <w:rPr>
                <w:rFonts w:ascii="仿宋_GB2312" w:eastAsia="仿宋_GB2312"/>
                <w:sz w:val="28"/>
                <w:szCs w:val="28"/>
              </w:rPr>
            </w:pPr>
          </w:p>
        </w:tc>
      </w:tr>
    </w:tbl>
    <w:p>
      <w:pPr>
        <w:keepNext w:val="0"/>
        <w:keepLines w:val="0"/>
        <w:pageBreakBefore w:val="0"/>
        <w:kinsoku/>
        <w:wordWrap/>
        <w:overflowPunct/>
        <w:topLinePunct w:val="0"/>
        <w:autoSpaceDE/>
        <w:autoSpaceDN/>
        <w:bidi w:val="0"/>
        <w:adjustRightInd/>
        <w:snapToGrid/>
        <w:spacing w:line="240" w:lineRule="auto"/>
        <w:textAlignment w:val="auto"/>
        <w:rPr>
          <w:rFonts w:ascii="仿宋_GB2312" w:eastAsia="仿宋_GB2312"/>
          <w:sz w:val="36"/>
          <w:szCs w:val="32"/>
        </w:rPr>
      </w:pPr>
    </w:p>
    <w:p>
      <w:pPr>
        <w:keepNext w:val="0"/>
        <w:keepLines w:val="0"/>
        <w:pageBreakBefore w:val="0"/>
        <w:numPr>
          <w:ilvl w:val="0"/>
          <w:numId w:val="0"/>
        </w:numPr>
        <w:kinsoku/>
        <w:wordWrap/>
        <w:overflowPunct/>
        <w:topLinePunct w:val="0"/>
        <w:autoSpaceDE/>
        <w:autoSpaceDN/>
        <w:bidi w:val="0"/>
        <w:adjustRightInd/>
        <w:snapToGrid/>
        <w:spacing w:line="240" w:lineRule="auto"/>
        <w:textAlignment w:val="auto"/>
        <w:rPr>
          <w:rFonts w:ascii="仿宋_GB2312" w:eastAsia="仿宋_GB2312"/>
          <w:b/>
          <w:bCs/>
          <w:sz w:val="32"/>
          <w:szCs w:val="32"/>
        </w:rPr>
      </w:pPr>
      <w:r>
        <w:rPr>
          <w:rFonts w:hint="eastAsia" w:ascii="仿宋_GB2312" w:eastAsia="仿宋_GB2312"/>
          <w:b/>
          <w:bCs/>
          <w:sz w:val="32"/>
          <w:szCs w:val="32"/>
        </w:rPr>
        <w:t>（四）选拔条件（100字以内，分点描述）</w:t>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ascii="仿宋_GB2312" w:eastAsia="仿宋_GB2312"/>
          <w:sz w:val="32"/>
          <w:szCs w:val="32"/>
        </w:rPr>
      </w:pPr>
      <w:r>
        <w:rPr>
          <w:rFonts w:hint="eastAsia" w:ascii="仿宋_GB2312" w:eastAsia="仿宋_GB2312"/>
          <w:sz w:val="32"/>
          <w:szCs w:val="32"/>
        </w:rPr>
        <w:t>1.年级要求：面向全校全日制本科生和研究生招生；</w:t>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ascii="仿宋_GB2312" w:eastAsia="仿宋_GB2312"/>
          <w:sz w:val="32"/>
          <w:szCs w:val="32"/>
        </w:rPr>
      </w:pPr>
      <w:r>
        <w:rPr>
          <w:rFonts w:hint="eastAsia" w:ascii="仿宋_GB2312" w:eastAsia="仿宋_GB2312"/>
          <w:sz w:val="32"/>
          <w:szCs w:val="32"/>
        </w:rPr>
        <w:t>2.专业要求：不限；</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ascii="仿宋_GB2312" w:eastAsia="仿宋_GB2312"/>
          <w:sz w:val="32"/>
          <w:szCs w:val="32"/>
        </w:rPr>
      </w:pPr>
      <w:r>
        <w:rPr>
          <w:rFonts w:ascii="仿宋_GB2312" w:eastAsia="仿宋_GB2312"/>
          <w:sz w:val="32"/>
          <w:szCs w:val="32"/>
        </w:rPr>
        <w:t>3.</w:t>
      </w:r>
      <w:r>
        <w:rPr>
          <w:rFonts w:hint="eastAsia" w:ascii="仿宋_GB2312" w:eastAsia="仿宋_GB2312"/>
          <w:sz w:val="32"/>
          <w:szCs w:val="32"/>
        </w:rPr>
        <w:t>学生要求：已修读课程成绩良好，学有余力。要求综合平均绩点2.5及以上；</w:t>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ascii="仿宋_GB2312" w:eastAsia="仿宋_GB2312"/>
          <w:sz w:val="32"/>
          <w:szCs w:val="32"/>
        </w:rPr>
      </w:pPr>
      <w:r>
        <w:rPr>
          <w:rFonts w:hint="eastAsia" w:ascii="仿宋_GB2312" w:eastAsia="仿宋_GB2312"/>
          <w:sz w:val="32"/>
          <w:szCs w:val="32"/>
        </w:rPr>
        <w:t>4.数量要求：计划招生20人。</w:t>
      </w:r>
    </w:p>
    <w:p>
      <w:pPr>
        <w:keepNext w:val="0"/>
        <w:keepLines w:val="0"/>
        <w:pageBreakBefore w:val="0"/>
        <w:numPr>
          <w:ilvl w:val="0"/>
          <w:numId w:val="0"/>
        </w:numPr>
        <w:kinsoku/>
        <w:wordWrap/>
        <w:overflowPunct/>
        <w:topLinePunct w:val="0"/>
        <w:autoSpaceDE/>
        <w:autoSpaceDN/>
        <w:bidi w:val="0"/>
        <w:adjustRightInd/>
        <w:snapToGrid/>
        <w:spacing w:line="240" w:lineRule="auto"/>
        <w:textAlignment w:val="auto"/>
        <w:rPr>
          <w:rFonts w:ascii="仿宋_GB2312" w:eastAsia="仿宋_GB2312"/>
          <w:b/>
          <w:bCs/>
          <w:sz w:val="32"/>
          <w:szCs w:val="32"/>
        </w:rPr>
      </w:pPr>
      <w:r>
        <w:rPr>
          <w:rFonts w:hint="eastAsia" w:ascii="仿宋_GB2312" w:eastAsia="仿宋_GB2312"/>
          <w:b/>
          <w:bCs/>
          <w:sz w:val="32"/>
          <w:szCs w:val="32"/>
        </w:rPr>
        <w:t>（五）</w:t>
      </w:r>
      <w:r>
        <w:rPr>
          <w:rFonts w:hint="eastAsia" w:ascii="仿宋_GB2312" w:eastAsia="仿宋_GB2312"/>
          <w:b/>
          <w:bCs/>
          <w:sz w:val="32"/>
          <w:szCs w:val="32"/>
          <w:lang w:eastAsia="zh-CN"/>
        </w:rPr>
        <w:t>报名</w:t>
      </w:r>
      <w:r>
        <w:rPr>
          <w:rFonts w:hint="eastAsia" w:ascii="仿宋_GB2312" w:eastAsia="仿宋_GB2312"/>
          <w:b/>
          <w:bCs/>
          <w:sz w:val="32"/>
          <w:szCs w:val="32"/>
        </w:rPr>
        <w:t>方式</w:t>
      </w:r>
    </w:p>
    <w:p>
      <w:pPr>
        <w:keepNext w:val="0"/>
        <w:keepLines w:val="0"/>
        <w:pageBreakBefore w:val="0"/>
        <w:kinsoku/>
        <w:wordWrap/>
        <w:overflowPunct/>
        <w:topLinePunct w:val="0"/>
        <w:autoSpaceDE/>
        <w:autoSpaceDN/>
        <w:bidi w:val="0"/>
        <w:adjustRightInd/>
        <w:snapToGrid/>
        <w:spacing w:line="240" w:lineRule="auto"/>
        <w:ind w:firstLine="600" w:firstLineChars="200"/>
        <w:jc w:val="left"/>
        <w:textAlignment w:val="auto"/>
        <w:rPr>
          <w:rFonts w:hint="eastAsia" w:ascii="仿宋_GB2312" w:hAnsi="微软雅黑" w:eastAsia="仿宋_GB2312" w:cs="宋体"/>
          <w:color w:val="000000" w:themeColor="text1"/>
          <w:kern w:val="0"/>
          <w:sz w:val="32"/>
          <w:szCs w:val="32"/>
          <w:lang w:val="en-US" w:eastAsia="zh-CN" w:bidi="ar-SA"/>
          <w14:textFill>
            <w14:solidFill>
              <w14:schemeClr w14:val="tx1"/>
            </w14:solidFill>
          </w14:textFill>
        </w:rPr>
      </w:pPr>
      <w:r>
        <w:rPr>
          <w:rFonts w:hint="eastAsia" w:ascii="仿宋" w:hAnsi="仿宋" w:eastAsia="仿宋" w:cs="仿宋"/>
          <w:color w:val="000000"/>
          <w:kern w:val="0"/>
          <w:sz w:val="30"/>
          <w:szCs w:val="30"/>
          <w:lang w:val="en-US" w:eastAsia="zh-CN"/>
        </w:rPr>
        <w:t>1.教务系统报名：</w:t>
      </w:r>
      <w:r>
        <w:rPr>
          <w:rFonts w:hint="eastAsia" w:ascii="仿宋_GB2312" w:hAnsi="微软雅黑" w:eastAsia="仿宋_GB2312" w:cs="宋体"/>
          <w:color w:val="000000" w:themeColor="text1"/>
          <w:kern w:val="0"/>
          <w:sz w:val="32"/>
          <w:szCs w:val="32"/>
          <w:lang w:val="en-US" w:eastAsia="zh-CN" w:bidi="ar-SA"/>
          <w14:textFill>
            <w14:solidFill>
              <w14:schemeClr w14:val="tx1"/>
            </w14:solidFill>
          </w14:textFill>
        </w:rPr>
        <w:t>教务系统点击左上角“报名申请”-“考级项目报名”-选择报名项</w:t>
      </w:r>
    </w:p>
    <w:p>
      <w:pPr>
        <w:keepNext w:val="0"/>
        <w:keepLines w:val="0"/>
        <w:pageBreakBefore w:val="0"/>
        <w:kinsoku/>
        <w:wordWrap/>
        <w:overflowPunct/>
        <w:topLinePunct w:val="0"/>
        <w:autoSpaceDE/>
        <w:autoSpaceDN/>
        <w:bidi w:val="0"/>
        <w:adjustRightInd/>
        <w:snapToGrid/>
        <w:spacing w:line="240" w:lineRule="auto"/>
        <w:ind w:firstLine="600" w:firstLineChars="200"/>
        <w:jc w:val="left"/>
        <w:textAlignment w:val="auto"/>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lang w:val="en-US" w:eastAsia="zh-CN"/>
        </w:rPr>
        <w:t>2.</w:t>
      </w:r>
      <w:r>
        <w:rPr>
          <w:rFonts w:hint="eastAsia" w:ascii="仿宋" w:hAnsi="仿宋" w:eastAsia="仿宋" w:cs="仿宋"/>
          <w:color w:val="000000"/>
          <w:kern w:val="0"/>
          <w:sz w:val="30"/>
          <w:szCs w:val="30"/>
          <w:lang w:eastAsia="zh-CN"/>
        </w:rPr>
        <w:t>报名后</w:t>
      </w:r>
      <w:r>
        <w:rPr>
          <w:rFonts w:hint="eastAsia" w:ascii="仿宋" w:hAnsi="仿宋" w:eastAsia="仿宋" w:cs="仿宋"/>
          <w:color w:val="000000"/>
          <w:kern w:val="0"/>
          <w:sz w:val="30"/>
          <w:szCs w:val="30"/>
        </w:rPr>
        <w:t>QQ扫码进入微专业招生群</w:t>
      </w:r>
    </w:p>
    <w:p>
      <w:pPr>
        <w:spacing w:line="460" w:lineRule="exact"/>
        <w:ind w:firstLine="960" w:firstLineChars="300"/>
        <w:rPr>
          <w:rFonts w:hint="eastAsia" w:ascii="仿宋_GB2312" w:eastAsia="仿宋_GB2312"/>
          <w:sz w:val="32"/>
          <w:szCs w:val="32"/>
        </w:rPr>
      </w:pPr>
      <w:r>
        <w:rPr>
          <w:rFonts w:hint="eastAsia" w:ascii="仿宋_GB2312" w:eastAsia="仿宋_GB2312"/>
          <w:sz w:val="32"/>
          <w:szCs w:val="32"/>
        </w:rPr>
        <w:t xml:space="preserve">    </w:t>
      </w:r>
    </w:p>
    <w:p>
      <w:pPr>
        <w:jc w:val="center"/>
        <w:rPr>
          <w:rFonts w:ascii="仿宋_GB2312" w:eastAsia="仿宋_GB2312"/>
          <w:sz w:val="32"/>
          <w:szCs w:val="32"/>
        </w:rPr>
      </w:pPr>
      <w:r>
        <w:rPr>
          <w:rFonts w:hint="eastAsia" w:ascii="仿宋_GB2312" w:eastAsia="仿宋_GB2312"/>
          <w:sz w:val="32"/>
          <w:szCs w:val="32"/>
          <w:lang w:eastAsia="zh-CN"/>
        </w:rPr>
        <w:drawing>
          <wp:inline distT="0" distB="0" distL="114300" distR="114300">
            <wp:extent cx="1718310" cy="2281555"/>
            <wp:effectExtent l="0" t="0" r="15240" b="4445"/>
            <wp:docPr id="8" name="图片 8" descr="2eeb5ebeeb31ef7ae1114ef901284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eeb5ebeeb31ef7ae1114ef901284e4"/>
                    <pic:cNvPicPr>
                      <a:picLocks noChangeAspect="1"/>
                    </pic:cNvPicPr>
                  </pic:nvPicPr>
                  <pic:blipFill>
                    <a:blip r:embed="rId14"/>
                    <a:srcRect t="10676" b="14680"/>
                    <a:stretch>
                      <a:fillRect/>
                    </a:stretch>
                  </pic:blipFill>
                  <pic:spPr>
                    <a:xfrm>
                      <a:off x="0" y="0"/>
                      <a:ext cx="1718310" cy="22815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_GB2312" w:eastAsia="仿宋_GB2312"/>
          <w:sz w:val="32"/>
          <w:szCs w:val="32"/>
        </w:rPr>
      </w:pPr>
      <w:r>
        <w:rPr>
          <w:rFonts w:hint="eastAsia" w:ascii="仿宋_GB2312" w:eastAsia="仿宋_GB2312"/>
          <w:sz w:val="32"/>
          <w:szCs w:val="32"/>
        </w:rPr>
        <w:t>群名：“阅读推广设计与实践”微专业招生交流群</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both"/>
        <w:textAlignment w:val="auto"/>
        <w:rPr>
          <w:rFonts w:ascii="仿宋_GB2312" w:eastAsia="仿宋_GB2312"/>
          <w:sz w:val="32"/>
          <w:szCs w:val="32"/>
        </w:rPr>
      </w:pPr>
      <w:r>
        <w:rPr>
          <w:rFonts w:hint="eastAsia" w:ascii="仿宋_GB2312" w:eastAsia="仿宋_GB2312"/>
          <w:sz w:val="32"/>
          <w:szCs w:val="32"/>
        </w:rPr>
        <w:t>群号:721751880</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ascii="仿宋_GB2312" w:eastAsia="仿宋_GB2312"/>
          <w:sz w:val="32"/>
          <w:szCs w:val="32"/>
        </w:rPr>
      </w:pPr>
      <w:r>
        <w:rPr>
          <w:rFonts w:hint="eastAsia" w:ascii="仿宋_GB2312" w:eastAsia="仿宋_GB2312"/>
          <w:sz w:val="32"/>
          <w:szCs w:val="32"/>
        </w:rPr>
        <w:t>咨询电话：</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ascii="仿宋_GB2312" w:eastAsia="仿宋_GB2312"/>
          <w:sz w:val="32"/>
          <w:szCs w:val="32"/>
        </w:rPr>
      </w:pPr>
      <w:r>
        <w:rPr>
          <w:rFonts w:hint="eastAsia" w:ascii="仿宋_GB2312" w:eastAsia="仿宋_GB2312"/>
          <w:sz w:val="32"/>
          <w:szCs w:val="32"/>
        </w:rPr>
        <w:t>傅文奇：13205022226</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eastAsia="仿宋_GB2312"/>
          <w:sz w:val="32"/>
          <w:szCs w:val="32"/>
        </w:rPr>
        <w:sectPr>
          <w:pgSz w:w="11906" w:h="16838"/>
          <w:pgMar w:top="1440" w:right="1800" w:bottom="1440" w:left="1800" w:header="851" w:footer="992" w:gutter="0"/>
          <w:cols w:space="425" w:num="1"/>
          <w:docGrid w:type="lines" w:linePitch="312" w:charSpace="0"/>
        </w:sectPr>
      </w:pPr>
      <w:r>
        <w:rPr>
          <w:rFonts w:hint="eastAsia" w:ascii="仿宋_GB2312" w:eastAsia="仿宋_GB2312"/>
          <w:sz w:val="32"/>
          <w:szCs w:val="32"/>
        </w:rPr>
        <w:t xml:space="preserve">颜雅茹：18815978826  </w:t>
      </w:r>
    </w:p>
    <w:p>
      <w:pPr>
        <w:jc w:val="center"/>
        <w:rPr>
          <w:rFonts w:ascii="方正小标宋简体" w:hAnsi="楷体" w:eastAsia="方正小标宋简体"/>
          <w:sz w:val="44"/>
          <w:szCs w:val="28"/>
        </w:rPr>
      </w:pPr>
      <w:r>
        <w:rPr>
          <w:rFonts w:ascii="方正小标宋简体" w:hAnsi="楷体" w:eastAsia="方正小标宋简体"/>
          <w:sz w:val="44"/>
          <w:szCs w:val="28"/>
        </w:rPr>
        <w:t>求职技能与职场竞争力</w:t>
      </w:r>
    </w:p>
    <w:p>
      <w:pPr>
        <w:keepNext w:val="0"/>
        <w:keepLines w:val="0"/>
        <w:pageBreakBefore w:val="0"/>
        <w:kinsoku/>
        <w:wordWrap/>
        <w:overflowPunct/>
        <w:topLinePunct w:val="0"/>
        <w:autoSpaceDE/>
        <w:autoSpaceDN/>
        <w:bidi w:val="0"/>
        <w:adjustRightInd/>
        <w:snapToGrid/>
        <w:spacing w:line="240" w:lineRule="auto"/>
        <w:textAlignment w:val="auto"/>
        <w:rPr>
          <w:rFonts w:ascii="仿宋_GB2312" w:eastAsia="仿宋_GB2312"/>
          <w:b/>
          <w:bCs/>
          <w:sz w:val="32"/>
          <w:szCs w:val="32"/>
        </w:rPr>
      </w:pPr>
      <w:r>
        <w:rPr>
          <w:rFonts w:hint="eastAsia" w:ascii="仿宋_GB2312" w:eastAsia="仿宋_GB2312"/>
          <w:b/>
          <w:bCs/>
          <w:sz w:val="32"/>
          <w:szCs w:val="32"/>
        </w:rPr>
        <w:t>（一）微专业简介</w:t>
      </w:r>
    </w:p>
    <w:p>
      <w:pPr>
        <w:keepNext w:val="0"/>
        <w:keepLines w:val="0"/>
        <w:pageBreakBefore w:val="0"/>
        <w:widowControl/>
        <w:kinsoku/>
        <w:wordWrap/>
        <w:overflowPunct/>
        <w:topLinePunct w:val="0"/>
        <w:autoSpaceDE/>
        <w:autoSpaceDN/>
        <w:bidi w:val="0"/>
        <w:adjustRightInd/>
        <w:snapToGrid/>
        <w:spacing w:line="240" w:lineRule="auto"/>
        <w:ind w:firstLine="640" w:firstLineChars="200"/>
        <w:jc w:val="left"/>
        <w:textAlignment w:val="auto"/>
        <w:rPr>
          <w:rFonts w:ascii="仿宋_GB2312" w:eastAsia="仿宋_GB2312"/>
          <w:sz w:val="32"/>
          <w:szCs w:val="32"/>
        </w:rPr>
      </w:pPr>
      <w:r>
        <w:rPr>
          <w:rFonts w:hint="eastAsia" w:ascii="Times New Roman" w:hAnsi="Times New Roman" w:eastAsia="仿宋" w:cs="Times New Roman"/>
          <w:color w:val="000000"/>
          <w:sz w:val="32"/>
          <w:szCs w:val="32"/>
        </w:rPr>
        <w:t>本专业旨在通过“实操精讲+实践工作坊+行业前沿探访”的课程模块设计，通过游戏化设计和跨学科融合的教学方法，帮助学生提升求职与进入职场后的核心技能，包括简历制作、求职信息筛选、沟通协调、积极心理、权益保护、数字化前沿管理、职业规划、职场写作与汇报及压力应对等。注重人工智能赋能的软、硬技能全面培养，强调自我管理、心理韧性以及持续学习能力，帮助学生适应快速变化的职场环境，提升长期职业竞争力。</w:t>
      </w:r>
    </w:p>
    <w:p>
      <w:pPr>
        <w:keepNext w:val="0"/>
        <w:keepLines w:val="0"/>
        <w:pageBreakBefore w:val="0"/>
        <w:kinsoku/>
        <w:wordWrap/>
        <w:overflowPunct/>
        <w:topLinePunct w:val="0"/>
        <w:autoSpaceDE/>
        <w:autoSpaceDN/>
        <w:bidi w:val="0"/>
        <w:adjustRightInd/>
        <w:snapToGrid/>
        <w:spacing w:line="240" w:lineRule="auto"/>
        <w:textAlignment w:val="auto"/>
        <w:rPr>
          <w:rFonts w:ascii="仿宋_GB2312" w:eastAsia="仿宋_GB2312"/>
          <w:b/>
          <w:bCs/>
          <w:sz w:val="32"/>
          <w:szCs w:val="32"/>
        </w:rPr>
      </w:pPr>
      <w:r>
        <w:rPr>
          <w:rFonts w:hint="eastAsia" w:ascii="仿宋_GB2312" w:eastAsia="仿宋_GB2312"/>
          <w:b/>
          <w:bCs/>
          <w:sz w:val="32"/>
          <w:szCs w:val="32"/>
        </w:rPr>
        <w:t>（二）培养目标</w:t>
      </w:r>
    </w:p>
    <w:p>
      <w:pPr>
        <w:keepNext w:val="0"/>
        <w:keepLines w:val="0"/>
        <w:pageBreakBefore w:val="0"/>
        <w:widowControl/>
        <w:kinsoku/>
        <w:wordWrap/>
        <w:overflowPunct/>
        <w:topLinePunct w:val="0"/>
        <w:autoSpaceDE/>
        <w:autoSpaceDN/>
        <w:bidi w:val="0"/>
        <w:adjustRightInd/>
        <w:snapToGrid/>
        <w:spacing w:line="240" w:lineRule="auto"/>
        <w:ind w:right="-693" w:firstLine="640" w:firstLineChars="200"/>
        <w:jc w:val="left"/>
        <w:textAlignment w:val="auto"/>
        <w:rPr>
          <w:rFonts w:hint="eastAsia" w:ascii="Times New Roman" w:hAnsi="Times New Roman" w:eastAsia="仿宋" w:cs="Times New Roman"/>
          <w:color w:val="000000"/>
          <w:sz w:val="32"/>
          <w:szCs w:val="32"/>
        </w:rPr>
      </w:pPr>
      <w:r>
        <w:rPr>
          <w:rFonts w:hint="eastAsia" w:ascii="Times New Roman" w:hAnsi="Times New Roman" w:eastAsia="仿宋" w:cs="Times New Roman"/>
          <w:color w:val="000000"/>
          <w:sz w:val="32"/>
          <w:szCs w:val="32"/>
        </w:rPr>
        <w:t>1.提升求职能力。该微专业致力于帮助学生精准职业定位、全面提升求职技能、掌握面试应聘技巧，提高学生在求职应聘阶段的成功率；</w:t>
      </w:r>
    </w:p>
    <w:p>
      <w:pPr>
        <w:keepNext w:val="0"/>
        <w:keepLines w:val="0"/>
        <w:pageBreakBefore w:val="0"/>
        <w:widowControl/>
        <w:kinsoku/>
        <w:wordWrap/>
        <w:overflowPunct/>
        <w:topLinePunct w:val="0"/>
        <w:autoSpaceDE/>
        <w:autoSpaceDN/>
        <w:bidi w:val="0"/>
        <w:adjustRightInd/>
        <w:snapToGrid/>
        <w:spacing w:line="240" w:lineRule="auto"/>
        <w:ind w:right="-693" w:firstLine="640" w:firstLineChars="200"/>
        <w:jc w:val="left"/>
        <w:textAlignment w:val="auto"/>
        <w:rPr>
          <w:rFonts w:hint="eastAsia" w:ascii="Times New Roman" w:hAnsi="Times New Roman" w:eastAsia="仿宋" w:cs="Times New Roman"/>
          <w:color w:val="000000"/>
          <w:sz w:val="32"/>
          <w:szCs w:val="32"/>
        </w:rPr>
      </w:pPr>
      <w:r>
        <w:rPr>
          <w:rFonts w:hint="eastAsia" w:ascii="Times New Roman" w:hAnsi="Times New Roman" w:eastAsia="仿宋" w:cs="Times New Roman"/>
          <w:color w:val="000000"/>
          <w:sz w:val="32"/>
          <w:szCs w:val="32"/>
        </w:rPr>
        <w:t>2.培养职场竞争力。该微专业强调提升学生的综合素质，以适应未来职业的多元化需求；</w:t>
      </w:r>
    </w:p>
    <w:p>
      <w:pPr>
        <w:keepNext w:val="0"/>
        <w:keepLines w:val="0"/>
        <w:pageBreakBefore w:val="0"/>
        <w:widowControl/>
        <w:kinsoku/>
        <w:wordWrap/>
        <w:overflowPunct/>
        <w:topLinePunct w:val="0"/>
        <w:autoSpaceDE/>
        <w:autoSpaceDN/>
        <w:bidi w:val="0"/>
        <w:adjustRightInd/>
        <w:snapToGrid/>
        <w:spacing w:line="240" w:lineRule="auto"/>
        <w:ind w:right="-693" w:firstLine="640" w:firstLineChars="200"/>
        <w:jc w:val="left"/>
        <w:textAlignment w:val="auto"/>
        <w:rPr>
          <w:rFonts w:ascii="Times New Roman" w:hAnsi="Times New Roman" w:eastAsia="仿宋" w:cs="Times New Roman"/>
          <w:color w:val="000000"/>
          <w:sz w:val="32"/>
          <w:szCs w:val="32"/>
        </w:rPr>
      </w:pPr>
      <w:r>
        <w:rPr>
          <w:rFonts w:hint="eastAsia" w:ascii="Times New Roman" w:hAnsi="Times New Roman" w:eastAsia="仿宋" w:cs="Times New Roman"/>
          <w:color w:val="000000"/>
          <w:sz w:val="32"/>
          <w:szCs w:val="32"/>
        </w:rPr>
        <w:t>3.明确职业生涯规划。通过对行业趋势的分析，帮助学生制定可落地的职业生涯规划，培养终身学习意识。</w:t>
      </w:r>
    </w:p>
    <w:p>
      <w:pPr>
        <w:rPr>
          <w:rFonts w:ascii="仿宋_GB2312" w:eastAsia="仿宋_GB2312"/>
          <w:b/>
          <w:bCs/>
          <w:sz w:val="32"/>
          <w:szCs w:val="32"/>
        </w:rPr>
      </w:pPr>
      <w:r>
        <w:rPr>
          <w:rFonts w:hint="eastAsia" w:ascii="仿宋_GB2312" w:eastAsia="仿宋_GB2312"/>
          <w:b/>
          <w:bCs/>
          <w:sz w:val="32"/>
          <w:szCs w:val="32"/>
        </w:rPr>
        <w:t>（三）课程</w:t>
      </w:r>
      <w:r>
        <w:rPr>
          <w:rFonts w:ascii="仿宋_GB2312" w:eastAsia="仿宋_GB2312"/>
          <w:b/>
          <w:bCs/>
          <w:sz w:val="32"/>
          <w:szCs w:val="32"/>
        </w:rPr>
        <w:t>设置</w:t>
      </w:r>
    </w:p>
    <w:tbl>
      <w:tblPr>
        <w:tblStyle w:val="8"/>
        <w:tblW w:w="8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59"/>
        <w:gridCol w:w="930"/>
        <w:gridCol w:w="3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59" w:type="dxa"/>
            <w:vAlign w:val="center"/>
          </w:tcPr>
          <w:p>
            <w:pPr>
              <w:jc w:val="center"/>
              <w:rPr>
                <w:rFonts w:ascii="仿宋_GB2312" w:eastAsia="仿宋_GB2312"/>
                <w:sz w:val="28"/>
                <w:szCs w:val="32"/>
              </w:rPr>
            </w:pPr>
            <w:r>
              <w:rPr>
                <w:rFonts w:hint="eastAsia" w:ascii="仿宋_GB2312" w:eastAsia="仿宋_GB2312"/>
                <w:sz w:val="28"/>
                <w:szCs w:val="32"/>
              </w:rPr>
              <w:t>课程名称</w:t>
            </w:r>
          </w:p>
        </w:tc>
        <w:tc>
          <w:tcPr>
            <w:tcW w:w="930" w:type="dxa"/>
            <w:vAlign w:val="center"/>
          </w:tcPr>
          <w:p>
            <w:pPr>
              <w:jc w:val="center"/>
              <w:rPr>
                <w:rFonts w:ascii="仿宋_GB2312" w:eastAsia="仿宋_GB2312"/>
                <w:sz w:val="28"/>
                <w:szCs w:val="32"/>
              </w:rPr>
            </w:pPr>
            <w:r>
              <w:rPr>
                <w:rFonts w:hint="eastAsia" w:ascii="仿宋_GB2312" w:eastAsia="仿宋_GB2312"/>
                <w:sz w:val="28"/>
                <w:szCs w:val="32"/>
              </w:rPr>
              <w:t>学分</w:t>
            </w:r>
          </w:p>
        </w:tc>
        <w:tc>
          <w:tcPr>
            <w:tcW w:w="3195" w:type="dxa"/>
            <w:vAlign w:val="center"/>
          </w:tcPr>
          <w:p>
            <w:pPr>
              <w:jc w:val="center"/>
              <w:rPr>
                <w:rFonts w:ascii="仿宋_GB2312" w:eastAsia="仿宋_GB2312"/>
                <w:sz w:val="28"/>
                <w:szCs w:val="32"/>
              </w:rPr>
            </w:pPr>
            <w:r>
              <w:rPr>
                <w:rFonts w:hint="eastAsia" w:ascii="仿宋_GB2312" w:eastAsia="仿宋_GB2312"/>
                <w:sz w:val="28"/>
                <w:szCs w:val="32"/>
              </w:rPr>
              <w:t>开课时间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59" w:type="dxa"/>
            <w:vAlign w:val="center"/>
          </w:tcPr>
          <w:p>
            <w:pPr>
              <w:jc w:val="center"/>
              <w:rPr>
                <w:rFonts w:ascii="Times New Roman" w:hAnsi="Times New Roman" w:eastAsia="仿宋" w:cs="Times New Roman"/>
                <w:color w:val="000000"/>
                <w:sz w:val="30"/>
                <w:szCs w:val="30"/>
              </w:rPr>
            </w:pPr>
            <w:r>
              <w:rPr>
                <w:rFonts w:ascii="Times New Roman" w:hAnsi="Times New Roman" w:eastAsia="仿宋" w:cs="Times New Roman"/>
                <w:color w:val="000000"/>
                <w:sz w:val="30"/>
                <w:szCs w:val="30"/>
              </w:rPr>
              <w:t>就业技能与简历撰写</w:t>
            </w:r>
          </w:p>
        </w:tc>
        <w:tc>
          <w:tcPr>
            <w:tcW w:w="930" w:type="dxa"/>
            <w:vAlign w:val="center"/>
          </w:tcPr>
          <w:p>
            <w:pPr>
              <w:jc w:val="center"/>
              <w:rPr>
                <w:rFonts w:ascii="Times New Roman" w:hAnsi="Times New Roman" w:eastAsia="仿宋" w:cs="Times New Roman"/>
                <w:color w:val="000000"/>
                <w:sz w:val="30"/>
                <w:szCs w:val="30"/>
              </w:rPr>
            </w:pPr>
            <w:r>
              <w:rPr>
                <w:rFonts w:hint="eastAsia" w:ascii="Times New Roman" w:hAnsi="Times New Roman" w:eastAsia="仿宋" w:cs="Times New Roman"/>
                <w:color w:val="000000"/>
                <w:sz w:val="30"/>
                <w:szCs w:val="30"/>
              </w:rPr>
              <w:t>2</w:t>
            </w:r>
          </w:p>
        </w:tc>
        <w:tc>
          <w:tcPr>
            <w:tcW w:w="3195" w:type="dxa"/>
            <w:vAlign w:val="center"/>
          </w:tcPr>
          <w:p>
            <w:pPr>
              <w:jc w:val="center"/>
              <w:rPr>
                <w:rFonts w:hint="eastAsia" w:ascii="Times New Roman" w:hAnsi="Times New Roman" w:eastAsia="仿宋" w:cs="Times New Roman"/>
                <w:color w:val="000000"/>
                <w:sz w:val="30"/>
                <w:szCs w:val="30"/>
              </w:rPr>
            </w:pPr>
            <w:r>
              <w:rPr>
                <w:rFonts w:hint="eastAsia" w:ascii="Times New Roman" w:hAnsi="Times New Roman" w:eastAsia="仿宋" w:cs="Times New Roman"/>
                <w:color w:val="000000"/>
                <w:sz w:val="30"/>
                <w:szCs w:val="30"/>
              </w:rPr>
              <w:t>2025-2026学年</w:t>
            </w:r>
          </w:p>
          <w:p>
            <w:pPr>
              <w:jc w:val="center"/>
              <w:rPr>
                <w:rFonts w:ascii="Times New Roman" w:hAnsi="Times New Roman" w:eastAsia="仿宋" w:cs="Times New Roman"/>
                <w:color w:val="000000"/>
                <w:sz w:val="30"/>
                <w:szCs w:val="30"/>
              </w:rPr>
            </w:pPr>
            <w:r>
              <w:rPr>
                <w:rFonts w:hint="eastAsia" w:ascii="Times New Roman" w:hAnsi="Times New Roman" w:eastAsia="仿宋" w:cs="Times New Roman"/>
                <w:color w:val="000000"/>
                <w:sz w:val="30"/>
                <w:szCs w:val="30"/>
              </w:rPr>
              <w:t>第一学期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59" w:type="dxa"/>
            <w:vAlign w:val="center"/>
          </w:tcPr>
          <w:p>
            <w:pPr>
              <w:jc w:val="center"/>
              <w:rPr>
                <w:rFonts w:ascii="Times New Roman" w:hAnsi="Times New Roman" w:eastAsia="仿宋" w:cs="Times New Roman"/>
                <w:color w:val="000000"/>
                <w:sz w:val="30"/>
                <w:szCs w:val="30"/>
              </w:rPr>
            </w:pPr>
            <w:r>
              <w:rPr>
                <w:rFonts w:hint="eastAsia" w:ascii="Times New Roman" w:hAnsi="Times New Roman" w:eastAsia="仿宋" w:cs="Times New Roman"/>
                <w:color w:val="000000"/>
                <w:sz w:val="30"/>
                <w:szCs w:val="30"/>
              </w:rPr>
              <w:t>职场人际沟通与情绪管理</w:t>
            </w:r>
          </w:p>
        </w:tc>
        <w:tc>
          <w:tcPr>
            <w:tcW w:w="930" w:type="dxa"/>
            <w:vAlign w:val="center"/>
          </w:tcPr>
          <w:p>
            <w:pPr>
              <w:jc w:val="center"/>
              <w:rPr>
                <w:rFonts w:ascii="Times New Roman" w:hAnsi="Times New Roman" w:eastAsia="仿宋" w:cs="Times New Roman"/>
                <w:color w:val="000000"/>
                <w:sz w:val="30"/>
                <w:szCs w:val="30"/>
              </w:rPr>
            </w:pPr>
            <w:r>
              <w:rPr>
                <w:rFonts w:hint="eastAsia" w:ascii="Times New Roman" w:hAnsi="Times New Roman" w:eastAsia="仿宋" w:cs="Times New Roman"/>
                <w:color w:val="000000"/>
                <w:sz w:val="30"/>
                <w:szCs w:val="30"/>
              </w:rPr>
              <w:t>2</w:t>
            </w:r>
          </w:p>
        </w:tc>
        <w:tc>
          <w:tcPr>
            <w:tcW w:w="3195" w:type="dxa"/>
            <w:vAlign w:val="center"/>
          </w:tcPr>
          <w:p>
            <w:pPr>
              <w:jc w:val="center"/>
              <w:rPr>
                <w:rFonts w:hint="eastAsia" w:ascii="Times New Roman" w:hAnsi="Times New Roman" w:eastAsia="仿宋" w:cs="Times New Roman"/>
                <w:color w:val="000000"/>
                <w:sz w:val="30"/>
                <w:szCs w:val="30"/>
              </w:rPr>
            </w:pPr>
            <w:r>
              <w:rPr>
                <w:rFonts w:hint="eastAsia" w:ascii="Times New Roman" w:hAnsi="Times New Roman" w:eastAsia="仿宋" w:cs="Times New Roman"/>
                <w:color w:val="000000"/>
                <w:sz w:val="30"/>
                <w:szCs w:val="30"/>
              </w:rPr>
              <w:t>2025-2026学年</w:t>
            </w:r>
          </w:p>
          <w:p>
            <w:pPr>
              <w:jc w:val="center"/>
              <w:rPr>
                <w:rFonts w:ascii="Times New Roman" w:hAnsi="Times New Roman" w:eastAsia="仿宋" w:cs="Times New Roman"/>
                <w:color w:val="000000"/>
                <w:sz w:val="30"/>
                <w:szCs w:val="30"/>
              </w:rPr>
            </w:pPr>
            <w:r>
              <w:rPr>
                <w:rFonts w:hint="eastAsia" w:ascii="Times New Roman" w:hAnsi="Times New Roman" w:eastAsia="仿宋" w:cs="Times New Roman"/>
                <w:color w:val="000000"/>
                <w:sz w:val="30"/>
                <w:szCs w:val="30"/>
              </w:rPr>
              <w:t>第一学期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59" w:type="dxa"/>
            <w:vAlign w:val="center"/>
          </w:tcPr>
          <w:p>
            <w:pPr>
              <w:jc w:val="center"/>
              <w:rPr>
                <w:rFonts w:ascii="Times New Roman" w:hAnsi="Times New Roman" w:eastAsia="仿宋" w:cs="Times New Roman"/>
                <w:color w:val="000000"/>
                <w:sz w:val="30"/>
                <w:szCs w:val="30"/>
              </w:rPr>
            </w:pPr>
            <w:r>
              <w:rPr>
                <w:rFonts w:hint="eastAsia" w:ascii="Times New Roman" w:hAnsi="Times New Roman" w:eastAsia="仿宋" w:cs="Times New Roman"/>
                <w:color w:val="000000"/>
                <w:sz w:val="30"/>
                <w:szCs w:val="30"/>
              </w:rPr>
              <w:t>员工福利的实现与管理</w:t>
            </w:r>
          </w:p>
        </w:tc>
        <w:tc>
          <w:tcPr>
            <w:tcW w:w="930" w:type="dxa"/>
            <w:vAlign w:val="center"/>
          </w:tcPr>
          <w:p>
            <w:pPr>
              <w:jc w:val="center"/>
              <w:rPr>
                <w:rFonts w:ascii="Times New Roman" w:hAnsi="Times New Roman" w:eastAsia="仿宋" w:cs="Times New Roman"/>
                <w:color w:val="000000"/>
                <w:sz w:val="30"/>
                <w:szCs w:val="30"/>
              </w:rPr>
            </w:pPr>
            <w:r>
              <w:rPr>
                <w:rFonts w:hint="eastAsia" w:ascii="Times New Roman" w:hAnsi="Times New Roman" w:eastAsia="仿宋" w:cs="Times New Roman"/>
                <w:color w:val="000000"/>
                <w:sz w:val="30"/>
                <w:szCs w:val="30"/>
              </w:rPr>
              <w:t>2</w:t>
            </w:r>
          </w:p>
        </w:tc>
        <w:tc>
          <w:tcPr>
            <w:tcW w:w="3195" w:type="dxa"/>
            <w:vAlign w:val="center"/>
          </w:tcPr>
          <w:p>
            <w:pPr>
              <w:jc w:val="center"/>
              <w:rPr>
                <w:rFonts w:hint="eastAsia" w:ascii="Times New Roman" w:hAnsi="Times New Roman" w:eastAsia="仿宋" w:cs="Times New Roman"/>
                <w:color w:val="000000"/>
                <w:sz w:val="30"/>
                <w:szCs w:val="30"/>
              </w:rPr>
            </w:pPr>
            <w:r>
              <w:rPr>
                <w:rFonts w:hint="eastAsia" w:ascii="Times New Roman" w:hAnsi="Times New Roman" w:eastAsia="仿宋" w:cs="Times New Roman"/>
                <w:color w:val="000000"/>
                <w:sz w:val="30"/>
                <w:szCs w:val="30"/>
              </w:rPr>
              <w:t>2025-2026学年</w:t>
            </w:r>
          </w:p>
          <w:p>
            <w:pPr>
              <w:jc w:val="center"/>
              <w:rPr>
                <w:rFonts w:ascii="Times New Roman" w:hAnsi="Times New Roman" w:eastAsia="仿宋" w:cs="Times New Roman"/>
                <w:color w:val="000000"/>
                <w:sz w:val="30"/>
                <w:szCs w:val="30"/>
              </w:rPr>
            </w:pPr>
            <w:r>
              <w:rPr>
                <w:rFonts w:hint="eastAsia" w:ascii="Times New Roman" w:hAnsi="Times New Roman" w:eastAsia="仿宋" w:cs="Times New Roman"/>
                <w:color w:val="000000"/>
                <w:sz w:val="30"/>
                <w:szCs w:val="30"/>
              </w:rPr>
              <w:t>第一学期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59" w:type="dxa"/>
            <w:vAlign w:val="center"/>
          </w:tcPr>
          <w:p>
            <w:pPr>
              <w:jc w:val="center"/>
              <w:rPr>
                <w:rFonts w:hint="eastAsia" w:ascii="Times New Roman" w:hAnsi="Times New Roman" w:eastAsia="仿宋" w:cs="Times New Roman"/>
                <w:color w:val="000000"/>
                <w:sz w:val="30"/>
                <w:szCs w:val="30"/>
              </w:rPr>
            </w:pPr>
            <w:r>
              <w:rPr>
                <w:rFonts w:hint="eastAsia" w:ascii="Times New Roman" w:hAnsi="Times New Roman" w:eastAsia="仿宋" w:cs="Times New Roman"/>
                <w:color w:val="000000"/>
                <w:sz w:val="30"/>
                <w:szCs w:val="30"/>
              </w:rPr>
              <w:t>求职面试宝典</w:t>
            </w:r>
          </w:p>
        </w:tc>
        <w:tc>
          <w:tcPr>
            <w:tcW w:w="930" w:type="dxa"/>
            <w:vAlign w:val="center"/>
          </w:tcPr>
          <w:p>
            <w:pPr>
              <w:jc w:val="center"/>
              <w:rPr>
                <w:rFonts w:hint="eastAsia" w:ascii="Times New Roman" w:hAnsi="Times New Roman" w:eastAsia="仿宋" w:cs="Times New Roman"/>
                <w:color w:val="000000"/>
                <w:sz w:val="30"/>
                <w:szCs w:val="30"/>
              </w:rPr>
            </w:pPr>
            <w:r>
              <w:rPr>
                <w:rFonts w:hint="eastAsia" w:ascii="Times New Roman" w:hAnsi="Times New Roman" w:eastAsia="仿宋" w:cs="Times New Roman"/>
                <w:color w:val="000000"/>
                <w:sz w:val="30"/>
                <w:szCs w:val="30"/>
              </w:rPr>
              <w:t>2</w:t>
            </w:r>
          </w:p>
        </w:tc>
        <w:tc>
          <w:tcPr>
            <w:tcW w:w="3195" w:type="dxa"/>
            <w:vAlign w:val="center"/>
          </w:tcPr>
          <w:p>
            <w:pPr>
              <w:jc w:val="center"/>
              <w:rPr>
                <w:rFonts w:hint="eastAsia" w:ascii="Times New Roman" w:hAnsi="Times New Roman" w:eastAsia="仿宋" w:cs="Times New Roman"/>
                <w:color w:val="000000"/>
                <w:sz w:val="30"/>
                <w:szCs w:val="30"/>
              </w:rPr>
            </w:pPr>
            <w:r>
              <w:rPr>
                <w:rFonts w:hint="eastAsia" w:ascii="Times New Roman" w:hAnsi="Times New Roman" w:eastAsia="仿宋" w:cs="Times New Roman"/>
                <w:color w:val="000000"/>
                <w:sz w:val="30"/>
                <w:szCs w:val="30"/>
              </w:rPr>
              <w:t>2025-2026学年</w:t>
            </w:r>
          </w:p>
          <w:p>
            <w:pPr>
              <w:jc w:val="center"/>
              <w:rPr>
                <w:rFonts w:hint="eastAsia" w:ascii="Times New Roman" w:hAnsi="Times New Roman" w:eastAsia="仿宋" w:cs="Times New Roman"/>
                <w:color w:val="000000"/>
                <w:sz w:val="30"/>
                <w:szCs w:val="30"/>
              </w:rPr>
            </w:pPr>
            <w:r>
              <w:rPr>
                <w:rFonts w:hint="eastAsia" w:ascii="Times New Roman" w:hAnsi="Times New Roman" w:eastAsia="仿宋" w:cs="Times New Roman"/>
                <w:color w:val="000000"/>
                <w:sz w:val="30"/>
                <w:szCs w:val="30"/>
              </w:rPr>
              <w:t>第二学期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59" w:type="dxa"/>
            <w:vAlign w:val="center"/>
          </w:tcPr>
          <w:p>
            <w:pPr>
              <w:jc w:val="center"/>
              <w:rPr>
                <w:rFonts w:hint="eastAsia" w:ascii="Times New Roman" w:hAnsi="Times New Roman" w:eastAsia="仿宋" w:cs="Times New Roman"/>
                <w:color w:val="000000"/>
                <w:sz w:val="30"/>
                <w:szCs w:val="30"/>
              </w:rPr>
            </w:pPr>
            <w:r>
              <w:rPr>
                <w:rFonts w:hint="eastAsia" w:ascii="Times New Roman" w:hAnsi="Times New Roman" w:eastAsia="仿宋" w:cs="Times New Roman"/>
                <w:color w:val="000000"/>
                <w:sz w:val="30"/>
                <w:szCs w:val="30"/>
              </w:rPr>
              <w:t>职场有效表达与口才提升</w:t>
            </w:r>
          </w:p>
        </w:tc>
        <w:tc>
          <w:tcPr>
            <w:tcW w:w="930" w:type="dxa"/>
            <w:vAlign w:val="center"/>
          </w:tcPr>
          <w:p>
            <w:pPr>
              <w:jc w:val="center"/>
              <w:rPr>
                <w:rFonts w:hint="eastAsia" w:ascii="Times New Roman" w:hAnsi="Times New Roman" w:eastAsia="仿宋" w:cs="Times New Roman"/>
                <w:color w:val="000000"/>
                <w:sz w:val="30"/>
                <w:szCs w:val="30"/>
              </w:rPr>
            </w:pPr>
            <w:r>
              <w:rPr>
                <w:rFonts w:hint="eastAsia" w:ascii="Times New Roman" w:hAnsi="Times New Roman" w:eastAsia="仿宋" w:cs="Times New Roman"/>
                <w:color w:val="000000"/>
                <w:sz w:val="30"/>
                <w:szCs w:val="30"/>
              </w:rPr>
              <w:t>2</w:t>
            </w:r>
          </w:p>
        </w:tc>
        <w:tc>
          <w:tcPr>
            <w:tcW w:w="3195" w:type="dxa"/>
            <w:vAlign w:val="center"/>
          </w:tcPr>
          <w:p>
            <w:pPr>
              <w:jc w:val="center"/>
              <w:rPr>
                <w:rFonts w:hint="eastAsia" w:ascii="Times New Roman" w:hAnsi="Times New Roman" w:eastAsia="仿宋" w:cs="Times New Roman"/>
                <w:color w:val="000000"/>
                <w:sz w:val="30"/>
                <w:szCs w:val="30"/>
              </w:rPr>
            </w:pPr>
            <w:r>
              <w:rPr>
                <w:rFonts w:hint="eastAsia" w:ascii="Times New Roman" w:hAnsi="Times New Roman" w:eastAsia="仿宋" w:cs="Times New Roman"/>
                <w:color w:val="000000"/>
                <w:sz w:val="30"/>
                <w:szCs w:val="30"/>
              </w:rPr>
              <w:t>2025-2026学年</w:t>
            </w:r>
          </w:p>
          <w:p>
            <w:pPr>
              <w:jc w:val="center"/>
              <w:rPr>
                <w:rFonts w:hint="eastAsia" w:ascii="Times New Roman" w:hAnsi="Times New Roman" w:eastAsia="仿宋" w:cs="Times New Roman"/>
                <w:color w:val="000000"/>
                <w:sz w:val="30"/>
                <w:szCs w:val="30"/>
              </w:rPr>
            </w:pPr>
            <w:r>
              <w:rPr>
                <w:rFonts w:hint="eastAsia" w:ascii="Times New Roman" w:hAnsi="Times New Roman" w:eastAsia="仿宋" w:cs="Times New Roman"/>
                <w:color w:val="000000"/>
                <w:sz w:val="30"/>
                <w:szCs w:val="30"/>
              </w:rPr>
              <w:t>第二学期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59" w:type="dxa"/>
            <w:vAlign w:val="center"/>
          </w:tcPr>
          <w:p>
            <w:pPr>
              <w:jc w:val="center"/>
              <w:rPr>
                <w:rFonts w:hint="eastAsia" w:ascii="Times New Roman" w:hAnsi="Times New Roman" w:eastAsia="仿宋" w:cs="Times New Roman"/>
                <w:color w:val="000000"/>
                <w:sz w:val="30"/>
                <w:szCs w:val="30"/>
              </w:rPr>
            </w:pPr>
            <w:r>
              <w:rPr>
                <w:rFonts w:hint="eastAsia" w:ascii="Times New Roman" w:hAnsi="Times New Roman" w:eastAsia="仿宋" w:cs="Times New Roman"/>
                <w:color w:val="000000"/>
                <w:sz w:val="30"/>
                <w:szCs w:val="30"/>
              </w:rPr>
              <w:t>AI赋能的职场项目规划与设计</w:t>
            </w:r>
          </w:p>
        </w:tc>
        <w:tc>
          <w:tcPr>
            <w:tcW w:w="930" w:type="dxa"/>
            <w:vAlign w:val="center"/>
          </w:tcPr>
          <w:p>
            <w:pPr>
              <w:jc w:val="center"/>
              <w:rPr>
                <w:rFonts w:hint="eastAsia" w:ascii="Times New Roman" w:hAnsi="Times New Roman" w:eastAsia="仿宋" w:cs="Times New Roman"/>
                <w:color w:val="000000"/>
                <w:sz w:val="30"/>
                <w:szCs w:val="30"/>
              </w:rPr>
            </w:pPr>
            <w:r>
              <w:rPr>
                <w:rFonts w:hint="eastAsia" w:ascii="Times New Roman" w:hAnsi="Times New Roman" w:eastAsia="仿宋" w:cs="Times New Roman"/>
                <w:color w:val="000000"/>
                <w:sz w:val="30"/>
                <w:szCs w:val="30"/>
              </w:rPr>
              <w:t>2</w:t>
            </w:r>
          </w:p>
        </w:tc>
        <w:tc>
          <w:tcPr>
            <w:tcW w:w="3195" w:type="dxa"/>
            <w:vAlign w:val="center"/>
          </w:tcPr>
          <w:p>
            <w:pPr>
              <w:jc w:val="center"/>
              <w:rPr>
                <w:rFonts w:hint="eastAsia" w:ascii="Times New Roman" w:hAnsi="Times New Roman" w:eastAsia="仿宋" w:cs="Times New Roman"/>
                <w:color w:val="000000"/>
                <w:sz w:val="30"/>
                <w:szCs w:val="30"/>
              </w:rPr>
            </w:pPr>
            <w:r>
              <w:rPr>
                <w:rFonts w:hint="eastAsia" w:ascii="Times New Roman" w:hAnsi="Times New Roman" w:eastAsia="仿宋" w:cs="Times New Roman"/>
                <w:color w:val="000000"/>
                <w:sz w:val="30"/>
                <w:szCs w:val="30"/>
              </w:rPr>
              <w:t>2025-2026学年</w:t>
            </w:r>
          </w:p>
          <w:p>
            <w:pPr>
              <w:jc w:val="center"/>
              <w:rPr>
                <w:rFonts w:hint="eastAsia" w:ascii="Times New Roman" w:hAnsi="Times New Roman" w:eastAsia="仿宋" w:cs="Times New Roman"/>
                <w:color w:val="000000"/>
                <w:sz w:val="30"/>
                <w:szCs w:val="30"/>
              </w:rPr>
            </w:pPr>
            <w:r>
              <w:rPr>
                <w:rFonts w:hint="eastAsia" w:ascii="Times New Roman" w:hAnsi="Times New Roman" w:eastAsia="仿宋" w:cs="Times New Roman"/>
                <w:color w:val="000000"/>
                <w:sz w:val="30"/>
                <w:szCs w:val="30"/>
              </w:rPr>
              <w:t>第二学期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59" w:type="dxa"/>
            <w:vAlign w:val="center"/>
          </w:tcPr>
          <w:p>
            <w:pPr>
              <w:jc w:val="center"/>
              <w:rPr>
                <w:rFonts w:hint="eastAsia" w:ascii="Times New Roman" w:hAnsi="Times New Roman" w:eastAsia="仿宋" w:cs="Times New Roman"/>
                <w:color w:val="000000"/>
                <w:sz w:val="30"/>
                <w:szCs w:val="30"/>
              </w:rPr>
            </w:pPr>
            <w:r>
              <w:rPr>
                <w:rFonts w:hint="eastAsia" w:ascii="Times New Roman" w:hAnsi="Times New Roman" w:eastAsia="仿宋" w:cs="Times New Roman"/>
                <w:color w:val="000000"/>
                <w:sz w:val="30"/>
                <w:szCs w:val="30"/>
              </w:rPr>
              <w:t>职业路线规划与价值提升</w:t>
            </w:r>
          </w:p>
        </w:tc>
        <w:tc>
          <w:tcPr>
            <w:tcW w:w="930" w:type="dxa"/>
            <w:vAlign w:val="center"/>
          </w:tcPr>
          <w:p>
            <w:pPr>
              <w:jc w:val="center"/>
              <w:rPr>
                <w:rFonts w:hint="eastAsia" w:ascii="Times New Roman" w:hAnsi="Times New Roman" w:eastAsia="仿宋" w:cs="Times New Roman"/>
                <w:color w:val="000000"/>
                <w:sz w:val="30"/>
                <w:szCs w:val="30"/>
              </w:rPr>
            </w:pPr>
            <w:r>
              <w:rPr>
                <w:rFonts w:hint="eastAsia" w:ascii="Times New Roman" w:hAnsi="Times New Roman" w:eastAsia="仿宋" w:cs="Times New Roman"/>
                <w:color w:val="000000"/>
                <w:sz w:val="30"/>
                <w:szCs w:val="30"/>
              </w:rPr>
              <w:t>2</w:t>
            </w:r>
          </w:p>
        </w:tc>
        <w:tc>
          <w:tcPr>
            <w:tcW w:w="3195" w:type="dxa"/>
            <w:vAlign w:val="center"/>
          </w:tcPr>
          <w:p>
            <w:pPr>
              <w:jc w:val="center"/>
              <w:rPr>
                <w:rFonts w:hint="eastAsia" w:ascii="Times New Roman" w:hAnsi="Times New Roman" w:eastAsia="仿宋" w:cs="Times New Roman"/>
                <w:color w:val="000000"/>
                <w:sz w:val="30"/>
                <w:szCs w:val="30"/>
              </w:rPr>
            </w:pPr>
            <w:r>
              <w:rPr>
                <w:rFonts w:hint="eastAsia" w:ascii="Times New Roman" w:hAnsi="Times New Roman" w:eastAsia="仿宋" w:cs="Times New Roman"/>
                <w:color w:val="000000"/>
                <w:sz w:val="30"/>
                <w:szCs w:val="30"/>
              </w:rPr>
              <w:t>2025-2026学年</w:t>
            </w:r>
          </w:p>
          <w:p>
            <w:pPr>
              <w:jc w:val="center"/>
              <w:rPr>
                <w:rFonts w:hint="eastAsia" w:ascii="Times New Roman" w:hAnsi="Times New Roman" w:eastAsia="仿宋" w:cs="Times New Roman"/>
                <w:color w:val="000000"/>
                <w:sz w:val="30"/>
                <w:szCs w:val="30"/>
              </w:rPr>
            </w:pPr>
            <w:r>
              <w:rPr>
                <w:rFonts w:hint="eastAsia" w:ascii="Times New Roman" w:hAnsi="Times New Roman" w:eastAsia="仿宋" w:cs="Times New Roman"/>
                <w:color w:val="000000"/>
                <w:sz w:val="30"/>
                <w:szCs w:val="30"/>
              </w:rPr>
              <w:t>第二学期</w:t>
            </w:r>
          </w:p>
        </w:tc>
      </w:tr>
    </w:tbl>
    <w:p>
      <w:pPr>
        <w:rPr>
          <w:rFonts w:hint="eastAsia" w:ascii="仿宋_GB2312" w:eastAsia="仿宋_GB2312"/>
          <w:b/>
          <w:bCs/>
          <w:sz w:val="32"/>
          <w:szCs w:val="32"/>
        </w:rPr>
      </w:pPr>
      <w:r>
        <w:rPr>
          <w:rFonts w:hint="eastAsia" w:ascii="仿宋_GB2312" w:eastAsia="仿宋_GB2312"/>
          <w:b/>
          <w:bCs/>
          <w:sz w:val="32"/>
          <w:szCs w:val="32"/>
        </w:rPr>
        <w:t>（四）选拔</w:t>
      </w:r>
      <w:r>
        <w:rPr>
          <w:rFonts w:ascii="仿宋_GB2312" w:eastAsia="仿宋_GB2312"/>
          <w:b/>
          <w:bCs/>
          <w:sz w:val="32"/>
          <w:szCs w:val="32"/>
        </w:rPr>
        <w:t>条件</w:t>
      </w:r>
    </w:p>
    <w:p>
      <w:pPr>
        <w:widowControl/>
        <w:spacing w:line="360" w:lineRule="auto"/>
        <w:ind w:right="-693" w:firstLine="640" w:firstLineChars="200"/>
        <w:jc w:val="left"/>
        <w:rPr>
          <w:rFonts w:hint="eastAsia" w:ascii="Times New Roman" w:hAnsi="Times New Roman" w:eastAsia="仿宋" w:cs="Times New Roman"/>
          <w:color w:val="000000"/>
          <w:sz w:val="32"/>
          <w:szCs w:val="32"/>
        </w:rPr>
      </w:pPr>
      <w:r>
        <w:rPr>
          <w:rFonts w:hint="eastAsia" w:ascii="Times New Roman" w:hAnsi="Times New Roman" w:eastAsia="仿宋" w:cs="Times New Roman"/>
          <w:color w:val="000000"/>
          <w:sz w:val="32"/>
          <w:szCs w:val="32"/>
        </w:rPr>
        <w:t>该微专业面向福建师范大学各个专业的全日制本科生招生，年级为大二到大四年级，招生人数在80人左右。具体报名要求如下：</w:t>
      </w:r>
    </w:p>
    <w:p>
      <w:pPr>
        <w:widowControl/>
        <w:spacing w:line="360" w:lineRule="auto"/>
        <w:ind w:right="-693" w:firstLine="640" w:firstLineChars="200"/>
        <w:jc w:val="left"/>
        <w:rPr>
          <w:rFonts w:hint="eastAsia" w:ascii="Times New Roman" w:hAnsi="Times New Roman" w:eastAsia="仿宋" w:cs="Times New Roman"/>
          <w:color w:val="000000"/>
          <w:sz w:val="32"/>
          <w:szCs w:val="32"/>
        </w:rPr>
      </w:pPr>
      <w:r>
        <w:rPr>
          <w:rFonts w:hint="eastAsia" w:ascii="Times New Roman" w:hAnsi="Times New Roman" w:eastAsia="仿宋" w:cs="Times New Roman"/>
          <w:color w:val="000000"/>
          <w:sz w:val="32"/>
          <w:szCs w:val="32"/>
        </w:rPr>
        <w:t>1．热爱祖国，具有良好的思想品德和政治素质；</w:t>
      </w:r>
    </w:p>
    <w:p>
      <w:pPr>
        <w:widowControl/>
        <w:spacing w:line="360" w:lineRule="auto"/>
        <w:ind w:right="-693" w:firstLine="640" w:firstLineChars="200"/>
        <w:jc w:val="left"/>
        <w:rPr>
          <w:rFonts w:hint="eastAsia" w:ascii="Times New Roman" w:hAnsi="Times New Roman" w:eastAsia="仿宋" w:cs="Times New Roman"/>
          <w:color w:val="000000"/>
          <w:sz w:val="32"/>
          <w:szCs w:val="32"/>
        </w:rPr>
      </w:pPr>
      <w:r>
        <w:rPr>
          <w:rFonts w:hint="eastAsia" w:ascii="Times New Roman" w:hAnsi="Times New Roman" w:eastAsia="仿宋" w:cs="Times New Roman"/>
          <w:color w:val="000000"/>
          <w:sz w:val="32"/>
          <w:szCs w:val="32"/>
        </w:rPr>
        <w:t>2．综合素质高，具有较强的沟通能力、学习能力及团队合作精神；</w:t>
      </w:r>
    </w:p>
    <w:p>
      <w:pPr>
        <w:widowControl/>
        <w:spacing w:line="360" w:lineRule="auto"/>
        <w:ind w:right="-693" w:firstLine="640" w:firstLineChars="200"/>
        <w:jc w:val="left"/>
        <w:rPr>
          <w:rFonts w:ascii="Times New Roman" w:hAnsi="Times New Roman" w:eastAsia="仿宋" w:cs="Times New Roman"/>
          <w:color w:val="000000"/>
          <w:sz w:val="32"/>
          <w:szCs w:val="32"/>
        </w:rPr>
      </w:pPr>
      <w:r>
        <w:rPr>
          <w:rFonts w:hint="eastAsia" w:ascii="Times New Roman" w:hAnsi="Times New Roman" w:eastAsia="仿宋" w:cs="Times New Roman"/>
          <w:color w:val="000000"/>
          <w:sz w:val="32"/>
          <w:szCs w:val="32"/>
        </w:rPr>
        <w:t>3．主修专业成绩良好，平均学分绩点不低于2.3。</w:t>
      </w:r>
    </w:p>
    <w:p>
      <w:pPr>
        <w:numPr>
          <w:ilvl w:val="0"/>
          <w:numId w:val="0"/>
        </w:numPr>
        <w:rPr>
          <w:rFonts w:ascii="仿宋_GB2312" w:eastAsia="仿宋_GB2312"/>
          <w:b/>
          <w:bCs/>
          <w:sz w:val="32"/>
          <w:szCs w:val="32"/>
        </w:rPr>
      </w:pPr>
      <w:r>
        <w:rPr>
          <w:rFonts w:hint="eastAsia" w:ascii="仿宋_GB2312" w:eastAsia="仿宋_GB2312"/>
          <w:b/>
          <w:bCs/>
          <w:sz w:val="32"/>
          <w:szCs w:val="32"/>
          <w:lang w:eastAsia="zh-CN"/>
        </w:rPr>
        <w:t>（五）报名</w:t>
      </w:r>
      <w:r>
        <w:rPr>
          <w:rFonts w:ascii="仿宋_GB2312" w:eastAsia="仿宋_GB2312"/>
          <w:b/>
          <w:bCs/>
          <w:sz w:val="32"/>
          <w:szCs w:val="32"/>
        </w:rPr>
        <w:t>方式</w:t>
      </w:r>
    </w:p>
    <w:p>
      <w:pPr>
        <w:ind w:firstLine="640" w:firstLineChars="200"/>
        <w:jc w:val="left"/>
        <w:rPr>
          <w:rFonts w:hint="eastAsia" w:ascii="仿宋_GB2312" w:hAnsi="微软雅黑" w:eastAsia="仿宋_GB2312" w:cs="宋体"/>
          <w:color w:val="000000" w:themeColor="text1"/>
          <w:kern w:val="0"/>
          <w:sz w:val="32"/>
          <w:szCs w:val="32"/>
          <w:lang w:val="en-US" w:eastAsia="zh-CN" w:bidi="ar-SA"/>
          <w14:textFill>
            <w14:solidFill>
              <w14:schemeClr w14:val="tx1"/>
            </w14:solidFill>
          </w14:textFill>
        </w:rPr>
      </w:pPr>
      <w:r>
        <w:rPr>
          <w:rFonts w:hint="eastAsia" w:ascii="仿宋" w:hAnsi="仿宋" w:eastAsia="仿宋" w:cs="仿宋"/>
          <w:color w:val="000000"/>
          <w:kern w:val="0"/>
          <w:sz w:val="32"/>
          <w:szCs w:val="32"/>
          <w:lang w:val="en-US" w:eastAsia="zh-CN"/>
        </w:rPr>
        <w:t>1.教务系统报名：</w:t>
      </w:r>
      <w:r>
        <w:rPr>
          <w:rFonts w:hint="eastAsia" w:ascii="仿宋_GB2312" w:hAnsi="微软雅黑" w:eastAsia="仿宋_GB2312" w:cs="宋体"/>
          <w:color w:val="000000" w:themeColor="text1"/>
          <w:kern w:val="0"/>
          <w:sz w:val="32"/>
          <w:szCs w:val="32"/>
          <w:lang w:val="en-US" w:eastAsia="zh-CN" w:bidi="ar-SA"/>
          <w14:textFill>
            <w14:solidFill>
              <w14:schemeClr w14:val="tx1"/>
            </w14:solidFill>
          </w14:textFill>
        </w:rPr>
        <w:t>教务系统点击左上角“报名申请”-“考级项目报名”-选择报名项</w:t>
      </w:r>
    </w:p>
    <w:p>
      <w:pPr>
        <w:ind w:firstLine="640" w:firstLineChars="200"/>
        <w:jc w:val="left"/>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2.</w:t>
      </w:r>
      <w:r>
        <w:rPr>
          <w:rFonts w:hint="eastAsia" w:ascii="仿宋" w:hAnsi="仿宋" w:eastAsia="仿宋" w:cs="仿宋"/>
          <w:color w:val="000000"/>
          <w:kern w:val="0"/>
          <w:sz w:val="32"/>
          <w:szCs w:val="32"/>
          <w:lang w:eastAsia="zh-CN"/>
        </w:rPr>
        <w:t>报名后</w:t>
      </w:r>
      <w:r>
        <w:rPr>
          <w:rFonts w:hint="eastAsia" w:ascii="仿宋" w:hAnsi="仿宋" w:eastAsia="仿宋" w:cs="仿宋"/>
          <w:color w:val="000000"/>
          <w:kern w:val="0"/>
          <w:sz w:val="32"/>
          <w:szCs w:val="32"/>
        </w:rPr>
        <w:t>QQ扫码进入微专业招生群</w:t>
      </w:r>
    </w:p>
    <w:p>
      <w:pPr>
        <w:spacing w:line="460" w:lineRule="exact"/>
        <w:ind w:firstLine="640" w:firstLineChars="200"/>
        <w:rPr>
          <w:rFonts w:ascii="仿宋" w:hAnsi="仿宋" w:eastAsia="仿宋" w:cs="仿宋"/>
          <w:color w:val="000000"/>
          <w:kern w:val="0"/>
          <w:sz w:val="32"/>
          <w:szCs w:val="32"/>
        </w:rPr>
      </w:pPr>
    </w:p>
    <w:p>
      <w:pPr>
        <w:ind w:firstLine="640" w:firstLineChars="200"/>
        <w:jc w:val="center"/>
        <w:rPr>
          <w:rFonts w:ascii="仿宋_GB2312" w:eastAsia="仿宋_GB2312"/>
          <w:sz w:val="32"/>
          <w:szCs w:val="32"/>
        </w:rPr>
      </w:pPr>
      <w:r>
        <w:rPr>
          <w:rFonts w:ascii="仿宋_GB2312" w:eastAsia="仿宋_GB2312"/>
          <w:sz w:val="32"/>
          <w:szCs w:val="32"/>
        </w:rPr>
        <w:drawing>
          <wp:inline distT="0" distB="0" distL="0" distR="0">
            <wp:extent cx="2302510" cy="3667125"/>
            <wp:effectExtent l="0" t="0" r="13970" b="5715"/>
            <wp:docPr id="9" name="图片 0" descr="qrcode_1749434642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0" descr="qrcode_1749434642329.jpg"/>
                    <pic:cNvPicPr>
                      <a:picLocks noChangeAspect="1"/>
                    </pic:cNvPicPr>
                  </pic:nvPicPr>
                  <pic:blipFill>
                    <a:blip r:embed="rId15" cstate="print"/>
                    <a:stretch>
                      <a:fillRect/>
                    </a:stretch>
                  </pic:blipFill>
                  <pic:spPr>
                    <a:xfrm>
                      <a:off x="0" y="0"/>
                      <a:ext cx="2310051" cy="3678274"/>
                    </a:xfrm>
                    <a:prstGeom prst="rect">
                      <a:avLst/>
                    </a:prstGeom>
                  </pic:spPr>
                </pic:pic>
              </a:graphicData>
            </a:graphic>
          </wp:inline>
        </w:drawing>
      </w:r>
    </w:p>
    <w:p>
      <w:pPr>
        <w:spacing w:line="460" w:lineRule="exact"/>
        <w:ind w:firstLine="640" w:firstLineChars="200"/>
        <w:jc w:val="center"/>
        <w:rPr>
          <w:rFonts w:ascii="仿宋" w:hAnsi="仿宋" w:eastAsia="仿宋" w:cs="仿宋"/>
          <w:color w:val="000000"/>
          <w:kern w:val="0"/>
          <w:sz w:val="30"/>
          <w:szCs w:val="30"/>
        </w:rPr>
      </w:pPr>
      <w:r>
        <w:rPr>
          <w:rFonts w:hint="eastAsia" w:ascii="仿宋_GB2312" w:eastAsia="仿宋_GB2312"/>
          <w:sz w:val="32"/>
          <w:szCs w:val="32"/>
        </w:rPr>
        <w:t>（群号</w:t>
      </w:r>
      <w:r>
        <w:rPr>
          <w:rFonts w:ascii="仿宋_GB2312" w:eastAsia="仿宋_GB2312"/>
          <w:sz w:val="32"/>
          <w:szCs w:val="32"/>
        </w:rPr>
        <w:t>647731709）</w:t>
      </w:r>
    </w:p>
    <w:p>
      <w:pPr>
        <w:spacing w:line="460" w:lineRule="exact"/>
        <w:rPr>
          <w:rFonts w:ascii="仿宋_GB2312" w:eastAsia="仿宋_GB2312"/>
          <w:sz w:val="32"/>
          <w:szCs w:val="32"/>
        </w:rPr>
      </w:pPr>
    </w:p>
    <w:p>
      <w:pPr>
        <w:spacing w:line="460" w:lineRule="exact"/>
        <w:ind w:firstLine="640" w:firstLineChars="200"/>
        <w:rPr>
          <w:rFonts w:ascii="仿宋_GB2312" w:eastAsia="仿宋_GB2312"/>
          <w:sz w:val="32"/>
          <w:szCs w:val="32"/>
        </w:rPr>
      </w:pPr>
      <w:r>
        <w:rPr>
          <w:rFonts w:hint="eastAsia" w:ascii="仿宋_GB2312" w:eastAsia="仿宋_GB2312"/>
          <w:sz w:val="32"/>
          <w:szCs w:val="32"/>
        </w:rPr>
        <w:t>咨询电话：15959074932</w:t>
      </w:r>
    </w:p>
    <w:p>
      <w:pPr>
        <w:ind w:firstLine="640" w:firstLineChars="200"/>
        <w:rPr>
          <w:rFonts w:ascii="仿宋_GB2312" w:eastAsia="仿宋_GB2312"/>
          <w:sz w:val="32"/>
          <w:szCs w:val="32"/>
        </w:rPr>
      </w:pPr>
    </w:p>
    <w:p>
      <w:pPr>
        <w:rPr>
          <w:rFonts w:hint="eastAsia" w:ascii="仿宋_GB2312" w:eastAsia="仿宋_GB2312"/>
          <w:sz w:val="32"/>
          <w:szCs w:val="32"/>
        </w:rPr>
      </w:pPr>
    </w:p>
    <w:p>
      <w:pPr>
        <w:rPr>
          <w:rFonts w:ascii="仿宋_GB2312" w:eastAsia="仿宋_GB2312"/>
          <w:sz w:val="32"/>
          <w:szCs w:val="32"/>
        </w:rPr>
      </w:pPr>
      <w:r>
        <w:rPr>
          <w:rFonts w:ascii="仿宋_GB2312" w:eastAsia="仿宋_GB2312"/>
          <w:sz w:val="32"/>
          <w:szCs w:val="32"/>
        </w:rPr>
        <w:tab/>
      </w: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ind w:firstLine="0" w:firstLineChars="0"/>
        <w:jc w:val="center"/>
        <w:rPr>
          <w:rFonts w:hint="eastAsia" w:ascii="华文行楷" w:eastAsia="华文行楷"/>
          <w:b/>
          <w:sz w:val="32"/>
        </w:rPr>
      </w:pPr>
      <w:r>
        <w:rPr>
          <w:rFonts w:hint="eastAsia" w:ascii="方正小标宋简体" w:hAnsi="楷体" w:eastAsia="方正小标宋简体" w:cs="Times New Roman"/>
          <w:sz w:val="44"/>
          <w:szCs w:val="28"/>
        </w:rPr>
        <w:t>数字文旅与研学设计</w:t>
      </w:r>
    </w:p>
    <w:p>
      <w:pPr>
        <w:widowControl/>
        <w:spacing w:line="360" w:lineRule="auto"/>
        <w:ind w:right="-693"/>
        <w:jc w:val="left"/>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（一）</w:t>
      </w:r>
      <w:r>
        <w:rPr>
          <w:rFonts w:hint="eastAsia" w:ascii="仿宋_GB2312" w:hAnsi="仿宋_GB2312" w:eastAsia="仿宋_GB2312" w:cs="仿宋_GB2312"/>
          <w:b/>
          <w:bCs/>
          <w:color w:val="000000"/>
          <w:sz w:val="32"/>
          <w:szCs w:val="32"/>
          <w:lang w:val="en-US" w:eastAsia="zh-CN"/>
        </w:rPr>
        <w:t>课程简介</w:t>
      </w:r>
    </w:p>
    <w:p>
      <w:pPr>
        <w:widowControl/>
        <w:spacing w:line="360" w:lineRule="auto"/>
        <w:ind w:right="-693" w:firstLine="640" w:firstLineChars="200"/>
        <w:jc w:val="lef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旅游行业数字文旅应用发达，各</w:t>
      </w:r>
      <w:r>
        <w:rPr>
          <w:rFonts w:hint="eastAsia" w:ascii="仿宋_GB2312" w:hAnsi="仿宋_GB2312" w:eastAsia="仿宋_GB2312" w:cs="仿宋_GB2312"/>
          <w:color w:val="000000"/>
          <w:sz w:val="32"/>
          <w:szCs w:val="32"/>
          <w:lang w:val="en-US" w:eastAsia="zh-CN"/>
        </w:rPr>
        <w:t>地教育研学</w:t>
      </w:r>
      <w:r>
        <w:rPr>
          <w:rFonts w:hint="eastAsia" w:ascii="仿宋_GB2312" w:hAnsi="仿宋_GB2312" w:eastAsia="仿宋_GB2312" w:cs="仿宋_GB2312"/>
          <w:color w:val="000000"/>
          <w:sz w:val="32"/>
          <w:szCs w:val="32"/>
        </w:rPr>
        <w:t>市场火爆，前景</w:t>
      </w:r>
      <w:r>
        <w:rPr>
          <w:rFonts w:hint="eastAsia" w:ascii="仿宋_GB2312" w:hAnsi="仿宋_GB2312" w:eastAsia="仿宋_GB2312" w:cs="仿宋_GB2312"/>
          <w:color w:val="000000"/>
          <w:sz w:val="32"/>
          <w:szCs w:val="32"/>
          <w:lang w:val="en-US" w:eastAsia="zh-CN"/>
        </w:rPr>
        <w:t>良好</w:t>
      </w:r>
      <w:r>
        <w:rPr>
          <w:rFonts w:hint="eastAsia" w:ascii="仿宋_GB2312" w:hAnsi="仿宋_GB2312" w:eastAsia="仿宋_GB2312" w:cs="仿宋_GB2312"/>
          <w:color w:val="000000"/>
          <w:sz w:val="32"/>
          <w:szCs w:val="32"/>
        </w:rPr>
        <w:t>需求旺盛，但是</w:t>
      </w:r>
      <w:r>
        <w:rPr>
          <w:rFonts w:hint="eastAsia" w:ascii="仿宋_GB2312" w:hAnsi="仿宋_GB2312" w:eastAsia="仿宋_GB2312" w:cs="仿宋_GB2312"/>
          <w:color w:val="000000"/>
          <w:sz w:val="32"/>
          <w:szCs w:val="32"/>
          <w:lang w:val="en-US" w:eastAsia="zh-CN"/>
        </w:rPr>
        <w:t>数字文旅研学设计</w:t>
      </w:r>
      <w:r>
        <w:rPr>
          <w:rFonts w:hint="eastAsia" w:ascii="仿宋_GB2312" w:hAnsi="仿宋_GB2312" w:eastAsia="仿宋_GB2312" w:cs="仿宋_GB2312"/>
          <w:color w:val="000000"/>
          <w:sz w:val="32"/>
          <w:szCs w:val="32"/>
        </w:rPr>
        <w:t>理论结合实践的高素质人才严重缺乏。本微专业旨在通过</w:t>
      </w:r>
      <w:r>
        <w:rPr>
          <w:rFonts w:hint="eastAsia" w:ascii="仿宋_GB2312" w:hAnsi="仿宋_GB2312" w:eastAsia="仿宋_GB2312" w:cs="仿宋_GB2312"/>
          <w:color w:val="000000"/>
          <w:sz w:val="32"/>
          <w:szCs w:val="32"/>
          <w:lang w:val="en-US" w:eastAsia="zh-CN"/>
        </w:rPr>
        <w:t>数字文旅</w:t>
      </w:r>
      <w:r>
        <w:rPr>
          <w:rFonts w:hint="eastAsia" w:ascii="仿宋_GB2312" w:hAnsi="仿宋_GB2312" w:eastAsia="仿宋_GB2312" w:cs="仿宋_GB2312"/>
          <w:color w:val="000000"/>
          <w:sz w:val="32"/>
          <w:szCs w:val="32"/>
        </w:rPr>
        <w:t>专业课程群的理论学习</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研学设计</w:t>
      </w:r>
      <w:r>
        <w:rPr>
          <w:rFonts w:hint="eastAsia" w:ascii="仿宋_GB2312" w:hAnsi="仿宋_GB2312" w:eastAsia="仿宋_GB2312" w:cs="仿宋_GB2312"/>
          <w:color w:val="000000"/>
          <w:sz w:val="32"/>
          <w:szCs w:val="32"/>
        </w:rPr>
        <w:t>实践，让同学们掌握数字文旅与研学设计知识和技能，</w:t>
      </w:r>
      <w:r>
        <w:rPr>
          <w:rFonts w:hint="eastAsia" w:ascii="仿宋_GB2312" w:hAnsi="仿宋_GB2312" w:eastAsia="仿宋_GB2312" w:cs="仿宋_GB2312"/>
          <w:color w:val="000000"/>
          <w:sz w:val="32"/>
          <w:szCs w:val="32"/>
          <w:lang w:val="en-US" w:eastAsia="zh-CN"/>
        </w:rPr>
        <w:t>相关课程导师有指导大学生获得多项大学生课外竞赛获奖经历与能力，学生在课程学习中可以结合“中国大学生创青春大赛”“研学课程设计”“全国大学生红色旅游创意策划大赛”等相关竞赛获得知识能力的积累，</w:t>
      </w:r>
      <w:r>
        <w:rPr>
          <w:rFonts w:hint="eastAsia" w:ascii="仿宋_GB2312" w:hAnsi="仿宋_GB2312" w:eastAsia="仿宋_GB2312" w:cs="仿宋_GB2312"/>
          <w:color w:val="000000"/>
          <w:sz w:val="32"/>
          <w:szCs w:val="32"/>
        </w:rPr>
        <w:t>为</w:t>
      </w:r>
      <w:r>
        <w:rPr>
          <w:rFonts w:hint="eastAsia" w:ascii="仿宋_GB2312" w:hAnsi="仿宋_GB2312" w:eastAsia="仿宋_GB2312" w:cs="仿宋_GB2312"/>
          <w:color w:val="000000"/>
          <w:sz w:val="32"/>
          <w:szCs w:val="32"/>
          <w:lang w:val="en-US" w:eastAsia="zh-CN"/>
        </w:rPr>
        <w:t>从事</w:t>
      </w:r>
      <w:r>
        <w:rPr>
          <w:rFonts w:hint="eastAsia" w:ascii="仿宋_GB2312" w:hAnsi="仿宋_GB2312" w:eastAsia="仿宋_GB2312" w:cs="仿宋_GB2312"/>
          <w:color w:val="000000"/>
          <w:sz w:val="32"/>
          <w:szCs w:val="32"/>
        </w:rPr>
        <w:t>旅游</w:t>
      </w:r>
      <w:r>
        <w:rPr>
          <w:rFonts w:hint="eastAsia" w:ascii="仿宋_GB2312" w:hAnsi="仿宋_GB2312" w:eastAsia="仿宋_GB2312" w:cs="仿宋_GB2312"/>
          <w:color w:val="000000"/>
          <w:sz w:val="32"/>
          <w:szCs w:val="32"/>
          <w:lang w:val="en-US" w:eastAsia="zh-CN"/>
        </w:rPr>
        <w:t>相关行业工作</w:t>
      </w:r>
      <w:r>
        <w:rPr>
          <w:rFonts w:hint="eastAsia" w:ascii="仿宋_GB2312" w:hAnsi="仿宋_GB2312" w:eastAsia="仿宋_GB2312" w:cs="仿宋_GB2312"/>
          <w:color w:val="000000"/>
          <w:sz w:val="32"/>
          <w:szCs w:val="32"/>
        </w:rPr>
        <w:t>打下良好的基础。</w:t>
      </w:r>
    </w:p>
    <w:p>
      <w:pP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（二）培养目标</w:t>
      </w:r>
    </w:p>
    <w:p>
      <w:pPr>
        <w:widowControl/>
        <w:spacing w:line="360" w:lineRule="auto"/>
        <w:ind w:right="-693"/>
        <w:jc w:val="lef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val="en-US" w:eastAsia="zh-CN"/>
        </w:rPr>
        <w:t xml:space="preserve">  </w:t>
      </w:r>
      <w:r>
        <w:rPr>
          <w:rFonts w:hint="eastAsia" w:ascii="仿宋_GB2312" w:hAnsi="仿宋_GB2312" w:eastAsia="仿宋_GB2312" w:cs="仿宋_GB2312"/>
          <w:color w:val="000000"/>
          <w:sz w:val="32"/>
          <w:szCs w:val="32"/>
        </w:rPr>
        <w:t>本专业围绕数字文旅与研学设计核心素养，提炼开设一组核心课程，掌握数字文旅与研学设计知识和技能，使学习者能够具备旅游行业从业能力，通过跨学校、跨专业联合培养的模式，培养高素质复合型人才。</w:t>
      </w:r>
    </w:p>
    <w:p>
      <w:pPr>
        <w:widowControl/>
        <w:spacing w:line="360" w:lineRule="auto"/>
        <w:ind w:right="-693"/>
        <w:jc w:val="left"/>
        <w:rPr>
          <w:rFonts w:hint="eastAsia" w:ascii="仿宋_GB2312" w:hAnsi="仿宋_GB2312" w:eastAsia="仿宋_GB2312" w:cs="仿宋_GB2312"/>
          <w:color w:val="000000"/>
          <w:sz w:val="30"/>
          <w:szCs w:val="30"/>
          <w:lang w:val="en-US" w:eastAsia="zh-CN"/>
        </w:rPr>
      </w:pPr>
      <w:r>
        <w:rPr>
          <w:rFonts w:hint="eastAsia" w:ascii="仿宋_GB2312" w:hAnsi="仿宋_GB2312" w:eastAsia="仿宋_GB2312" w:cs="仿宋_GB2312"/>
          <w:b/>
          <w:bCs/>
          <w:sz w:val="32"/>
          <w:szCs w:val="32"/>
        </w:rPr>
        <w:t>（</w:t>
      </w:r>
      <w:r>
        <w:rPr>
          <w:rFonts w:hint="eastAsia" w:ascii="仿宋_GB2312" w:hAnsi="仿宋_GB2312" w:eastAsia="仿宋_GB2312" w:cs="仿宋_GB2312"/>
          <w:b/>
          <w:bCs/>
          <w:sz w:val="32"/>
          <w:szCs w:val="32"/>
          <w:lang w:eastAsia="zh-CN"/>
        </w:rPr>
        <w:t>三</w:t>
      </w:r>
      <w:r>
        <w:rPr>
          <w:rFonts w:hint="eastAsia" w:ascii="仿宋_GB2312" w:hAnsi="仿宋_GB2312" w:eastAsia="仿宋_GB2312" w:cs="仿宋_GB2312"/>
          <w:b/>
          <w:bCs/>
          <w:sz w:val="32"/>
          <w:szCs w:val="32"/>
        </w:rPr>
        <w:t>）</w:t>
      </w:r>
      <w:r>
        <w:rPr>
          <w:rFonts w:hint="eastAsia" w:ascii="仿宋_GB2312" w:hAnsi="仿宋_GB2312" w:eastAsia="仿宋_GB2312" w:cs="仿宋_GB2312"/>
          <w:b/>
          <w:bCs/>
          <w:color w:val="000000"/>
          <w:sz w:val="32"/>
          <w:szCs w:val="32"/>
          <w:lang w:val="en-US" w:eastAsia="zh-CN"/>
        </w:rPr>
        <w:t>课程设置</w:t>
      </w:r>
    </w:p>
    <w:tbl>
      <w:tblPr>
        <w:tblStyle w:val="7"/>
        <w:tblpPr w:leftFromText="180" w:rightFromText="180" w:vertAnchor="text" w:horzAnchor="page" w:tblpX="1087" w:tblpY="608"/>
        <w:tblOverlap w:val="never"/>
        <w:tblW w:w="99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60"/>
        <w:gridCol w:w="705"/>
        <w:gridCol w:w="750"/>
        <w:gridCol w:w="690"/>
        <w:gridCol w:w="731"/>
        <w:gridCol w:w="738"/>
        <w:gridCol w:w="1171"/>
        <w:gridCol w:w="2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2860" w:type="dxa"/>
            <w:vMerge w:val="restart"/>
            <w:noWrap w:val="0"/>
            <w:vAlign w:val="center"/>
          </w:tcPr>
          <w:p>
            <w:pPr>
              <w:jc w:val="center"/>
              <w:rPr>
                <w:rFonts w:hint="eastAsia" w:ascii="仿宋_GB2312" w:eastAsia="仿宋_GB2312"/>
                <w:sz w:val="28"/>
                <w:szCs w:val="28"/>
              </w:rPr>
            </w:pPr>
            <w:r>
              <w:rPr>
                <w:rFonts w:hint="eastAsia" w:ascii="仿宋_GB2312" w:eastAsia="仿宋_GB2312"/>
                <w:sz w:val="28"/>
                <w:szCs w:val="28"/>
              </w:rPr>
              <w:t>课程名称</w:t>
            </w:r>
          </w:p>
        </w:tc>
        <w:tc>
          <w:tcPr>
            <w:tcW w:w="705" w:type="dxa"/>
            <w:vMerge w:val="restart"/>
            <w:noWrap w:val="0"/>
            <w:vAlign w:val="center"/>
          </w:tcPr>
          <w:p>
            <w:pPr>
              <w:jc w:val="center"/>
              <w:rPr>
                <w:rFonts w:hint="eastAsia" w:ascii="仿宋_GB2312" w:eastAsia="仿宋_GB2312"/>
                <w:sz w:val="28"/>
                <w:szCs w:val="28"/>
              </w:rPr>
            </w:pPr>
            <w:r>
              <w:rPr>
                <w:rFonts w:hint="eastAsia" w:ascii="仿宋_GB2312" w:eastAsia="仿宋_GB2312"/>
                <w:sz w:val="28"/>
                <w:szCs w:val="28"/>
              </w:rPr>
              <w:t>学分</w:t>
            </w:r>
          </w:p>
        </w:tc>
        <w:tc>
          <w:tcPr>
            <w:tcW w:w="2909" w:type="dxa"/>
            <w:gridSpan w:val="4"/>
            <w:noWrap w:val="0"/>
            <w:vAlign w:val="center"/>
          </w:tcPr>
          <w:p>
            <w:pPr>
              <w:jc w:val="center"/>
              <w:rPr>
                <w:rFonts w:hint="eastAsia" w:ascii="仿宋_GB2312" w:eastAsia="仿宋_GB2312"/>
                <w:sz w:val="28"/>
                <w:szCs w:val="28"/>
              </w:rPr>
            </w:pPr>
            <w:r>
              <w:rPr>
                <w:rFonts w:hint="eastAsia" w:ascii="仿宋_GB2312" w:eastAsia="仿宋_GB2312"/>
                <w:sz w:val="28"/>
                <w:szCs w:val="28"/>
              </w:rPr>
              <w:t>学时数</w:t>
            </w:r>
          </w:p>
        </w:tc>
        <w:tc>
          <w:tcPr>
            <w:tcW w:w="1171" w:type="dxa"/>
            <w:vMerge w:val="restart"/>
            <w:noWrap w:val="0"/>
            <w:vAlign w:val="center"/>
          </w:tcPr>
          <w:p>
            <w:pPr>
              <w:jc w:val="center"/>
              <w:rPr>
                <w:rFonts w:hint="eastAsia" w:ascii="仿宋_GB2312" w:eastAsia="仿宋_GB2312"/>
                <w:sz w:val="28"/>
                <w:szCs w:val="28"/>
              </w:rPr>
            </w:pPr>
            <w:r>
              <w:rPr>
                <w:rFonts w:hint="eastAsia" w:ascii="仿宋_GB2312" w:eastAsia="仿宋_GB2312"/>
                <w:sz w:val="28"/>
                <w:szCs w:val="28"/>
              </w:rPr>
              <w:t>考核</w:t>
            </w:r>
          </w:p>
          <w:p>
            <w:pPr>
              <w:jc w:val="center"/>
              <w:rPr>
                <w:rFonts w:hint="eastAsia" w:ascii="仿宋_GB2312" w:eastAsia="仿宋_GB2312"/>
                <w:sz w:val="28"/>
                <w:szCs w:val="28"/>
              </w:rPr>
            </w:pPr>
            <w:r>
              <w:rPr>
                <w:rFonts w:hint="eastAsia" w:ascii="仿宋_GB2312" w:eastAsia="仿宋_GB2312"/>
                <w:sz w:val="28"/>
                <w:szCs w:val="28"/>
              </w:rPr>
              <w:t>方式</w:t>
            </w:r>
          </w:p>
        </w:tc>
        <w:tc>
          <w:tcPr>
            <w:tcW w:w="2285" w:type="dxa"/>
            <w:vMerge w:val="restart"/>
            <w:noWrap w:val="0"/>
            <w:vAlign w:val="center"/>
          </w:tcPr>
          <w:p>
            <w:pPr>
              <w:jc w:val="center"/>
              <w:rPr>
                <w:rFonts w:hint="eastAsia" w:ascii="仿宋_GB2312" w:eastAsia="仿宋_GB2312"/>
                <w:sz w:val="28"/>
                <w:szCs w:val="28"/>
              </w:rPr>
            </w:pPr>
            <w:r>
              <w:rPr>
                <w:rFonts w:hint="eastAsia" w:ascii="仿宋_GB2312" w:eastAsia="仿宋_GB2312"/>
                <w:sz w:val="28"/>
                <w:szCs w:val="28"/>
              </w:rPr>
              <w:t>开课</w:t>
            </w:r>
          </w:p>
          <w:p>
            <w:pPr>
              <w:jc w:val="center"/>
              <w:rPr>
                <w:rFonts w:hint="eastAsia" w:ascii="仿宋_GB2312" w:eastAsia="仿宋_GB2312"/>
                <w:sz w:val="28"/>
                <w:szCs w:val="28"/>
              </w:rPr>
            </w:pPr>
            <w:r>
              <w:rPr>
                <w:rFonts w:hint="eastAsia" w:ascii="仿宋_GB2312" w:eastAsia="仿宋_GB2312"/>
                <w:sz w:val="28"/>
                <w:szCs w:val="28"/>
              </w:rPr>
              <w:t>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2860" w:type="dxa"/>
            <w:vMerge w:val="continue"/>
            <w:noWrap w:val="0"/>
            <w:vAlign w:val="center"/>
          </w:tcPr>
          <w:p>
            <w:pPr>
              <w:jc w:val="center"/>
              <w:rPr>
                <w:rFonts w:hint="eastAsia" w:ascii="仿宋_GB2312" w:eastAsia="仿宋_GB2312"/>
                <w:sz w:val="28"/>
                <w:szCs w:val="28"/>
              </w:rPr>
            </w:pPr>
          </w:p>
        </w:tc>
        <w:tc>
          <w:tcPr>
            <w:tcW w:w="705" w:type="dxa"/>
            <w:vMerge w:val="continue"/>
            <w:noWrap w:val="0"/>
            <w:vAlign w:val="center"/>
          </w:tcPr>
          <w:p>
            <w:pPr>
              <w:jc w:val="center"/>
              <w:rPr>
                <w:rFonts w:hint="eastAsia" w:ascii="仿宋_GB2312" w:eastAsia="仿宋_GB2312"/>
                <w:sz w:val="28"/>
                <w:szCs w:val="28"/>
              </w:rPr>
            </w:pPr>
          </w:p>
        </w:tc>
        <w:tc>
          <w:tcPr>
            <w:tcW w:w="750" w:type="dxa"/>
            <w:noWrap w:val="0"/>
            <w:vAlign w:val="center"/>
          </w:tcPr>
          <w:p>
            <w:pPr>
              <w:jc w:val="center"/>
              <w:rPr>
                <w:rFonts w:hint="eastAsia" w:ascii="仿宋_GB2312" w:eastAsia="仿宋_GB2312"/>
                <w:sz w:val="28"/>
                <w:szCs w:val="28"/>
              </w:rPr>
            </w:pPr>
            <w:r>
              <w:rPr>
                <w:rFonts w:hint="eastAsia" w:ascii="仿宋_GB2312" w:eastAsia="仿宋_GB2312"/>
                <w:sz w:val="28"/>
                <w:szCs w:val="28"/>
              </w:rPr>
              <w:t>总学时</w:t>
            </w:r>
          </w:p>
        </w:tc>
        <w:tc>
          <w:tcPr>
            <w:tcW w:w="690" w:type="dxa"/>
            <w:noWrap w:val="0"/>
            <w:vAlign w:val="center"/>
          </w:tcPr>
          <w:p>
            <w:pPr>
              <w:jc w:val="center"/>
              <w:rPr>
                <w:rFonts w:hint="eastAsia" w:ascii="仿宋_GB2312" w:eastAsia="仿宋_GB2312"/>
                <w:sz w:val="28"/>
                <w:szCs w:val="28"/>
              </w:rPr>
            </w:pPr>
            <w:r>
              <w:rPr>
                <w:rFonts w:hint="eastAsia" w:ascii="仿宋_GB2312" w:eastAsia="仿宋_GB2312"/>
                <w:sz w:val="28"/>
                <w:szCs w:val="28"/>
              </w:rPr>
              <w:t>理论</w:t>
            </w:r>
          </w:p>
        </w:tc>
        <w:tc>
          <w:tcPr>
            <w:tcW w:w="731" w:type="dxa"/>
            <w:noWrap w:val="0"/>
            <w:vAlign w:val="center"/>
          </w:tcPr>
          <w:p>
            <w:pPr>
              <w:jc w:val="center"/>
              <w:rPr>
                <w:rFonts w:hint="eastAsia" w:ascii="仿宋_GB2312" w:eastAsia="仿宋_GB2312"/>
                <w:sz w:val="28"/>
                <w:szCs w:val="28"/>
              </w:rPr>
            </w:pPr>
            <w:r>
              <w:rPr>
                <w:rFonts w:hint="eastAsia" w:ascii="仿宋_GB2312" w:eastAsia="仿宋_GB2312"/>
                <w:sz w:val="28"/>
                <w:szCs w:val="28"/>
              </w:rPr>
              <w:t>实验</w:t>
            </w:r>
          </w:p>
        </w:tc>
        <w:tc>
          <w:tcPr>
            <w:tcW w:w="738" w:type="dxa"/>
            <w:noWrap w:val="0"/>
            <w:vAlign w:val="center"/>
          </w:tcPr>
          <w:p>
            <w:pPr>
              <w:jc w:val="center"/>
              <w:rPr>
                <w:rFonts w:hint="eastAsia" w:ascii="仿宋_GB2312" w:eastAsia="仿宋_GB2312"/>
                <w:sz w:val="28"/>
                <w:szCs w:val="28"/>
              </w:rPr>
            </w:pPr>
            <w:r>
              <w:rPr>
                <w:rFonts w:hint="eastAsia" w:ascii="仿宋_GB2312" w:eastAsia="仿宋_GB2312"/>
                <w:sz w:val="28"/>
                <w:szCs w:val="28"/>
              </w:rPr>
              <w:t>实践</w:t>
            </w:r>
          </w:p>
        </w:tc>
        <w:tc>
          <w:tcPr>
            <w:tcW w:w="1171" w:type="dxa"/>
            <w:vMerge w:val="continue"/>
            <w:noWrap w:val="0"/>
            <w:vAlign w:val="center"/>
          </w:tcPr>
          <w:p>
            <w:pPr>
              <w:jc w:val="center"/>
              <w:rPr>
                <w:rFonts w:hint="eastAsia" w:ascii="仿宋_GB2312" w:eastAsia="仿宋_GB2312"/>
                <w:sz w:val="28"/>
                <w:szCs w:val="28"/>
              </w:rPr>
            </w:pPr>
          </w:p>
        </w:tc>
        <w:tc>
          <w:tcPr>
            <w:tcW w:w="2285" w:type="dxa"/>
            <w:vMerge w:val="continue"/>
            <w:noWrap w:val="0"/>
            <w:vAlign w:val="center"/>
          </w:tcPr>
          <w:p>
            <w:pPr>
              <w:jc w:val="center"/>
              <w:rPr>
                <w:rFonts w:hint="eastAsia"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2860" w:type="dxa"/>
            <w:noWrap w:val="0"/>
            <w:vAlign w:val="center"/>
          </w:tcPr>
          <w:p>
            <w:pPr>
              <w:jc w:val="center"/>
              <w:rPr>
                <w:rFonts w:hint="eastAsia" w:ascii="仿宋_GB2312" w:eastAsia="仿宋_GB2312"/>
                <w:sz w:val="28"/>
                <w:szCs w:val="28"/>
              </w:rPr>
            </w:pPr>
            <w:r>
              <w:rPr>
                <w:rFonts w:hint="eastAsia" w:ascii="仿宋_GB2312" w:eastAsia="仿宋_GB2312"/>
                <w:sz w:val="28"/>
                <w:szCs w:val="28"/>
              </w:rPr>
              <w:t>文旅数字与直播</w:t>
            </w:r>
          </w:p>
        </w:tc>
        <w:tc>
          <w:tcPr>
            <w:tcW w:w="705" w:type="dxa"/>
            <w:noWrap w:val="0"/>
            <w:vAlign w:val="center"/>
          </w:tcPr>
          <w:p>
            <w:pPr>
              <w:jc w:val="center"/>
              <w:rPr>
                <w:rFonts w:hint="eastAsia" w:ascii="仿宋_GB2312" w:eastAsia="仿宋_GB2312"/>
                <w:sz w:val="28"/>
                <w:szCs w:val="28"/>
              </w:rPr>
            </w:pPr>
            <w:r>
              <w:rPr>
                <w:rFonts w:hint="eastAsia" w:ascii="仿宋_GB2312" w:eastAsia="仿宋_GB2312"/>
                <w:sz w:val="28"/>
                <w:szCs w:val="28"/>
              </w:rPr>
              <w:t>3</w:t>
            </w:r>
          </w:p>
        </w:tc>
        <w:tc>
          <w:tcPr>
            <w:tcW w:w="750" w:type="dxa"/>
            <w:noWrap w:val="0"/>
            <w:vAlign w:val="center"/>
          </w:tcPr>
          <w:p>
            <w:pPr>
              <w:jc w:val="center"/>
              <w:rPr>
                <w:rFonts w:hint="eastAsia" w:ascii="仿宋_GB2312" w:eastAsia="仿宋_GB2312"/>
                <w:sz w:val="28"/>
                <w:szCs w:val="28"/>
              </w:rPr>
            </w:pPr>
            <w:r>
              <w:rPr>
                <w:rFonts w:hint="eastAsia" w:ascii="仿宋_GB2312" w:eastAsia="仿宋_GB2312"/>
                <w:sz w:val="28"/>
                <w:szCs w:val="28"/>
              </w:rPr>
              <w:t>48</w:t>
            </w:r>
          </w:p>
        </w:tc>
        <w:tc>
          <w:tcPr>
            <w:tcW w:w="690" w:type="dxa"/>
            <w:noWrap w:val="0"/>
            <w:vAlign w:val="center"/>
          </w:tcPr>
          <w:p>
            <w:pPr>
              <w:jc w:val="center"/>
              <w:rPr>
                <w:rFonts w:hint="eastAsia" w:ascii="仿宋_GB2312" w:eastAsia="仿宋_GB2312"/>
                <w:sz w:val="28"/>
                <w:szCs w:val="28"/>
              </w:rPr>
            </w:pPr>
            <w:r>
              <w:rPr>
                <w:rFonts w:hint="eastAsia" w:ascii="仿宋_GB2312" w:eastAsia="仿宋_GB2312"/>
                <w:sz w:val="28"/>
                <w:szCs w:val="28"/>
              </w:rPr>
              <w:t>16</w:t>
            </w:r>
          </w:p>
        </w:tc>
        <w:tc>
          <w:tcPr>
            <w:tcW w:w="731" w:type="dxa"/>
            <w:noWrap w:val="0"/>
            <w:vAlign w:val="center"/>
          </w:tcPr>
          <w:p>
            <w:pPr>
              <w:jc w:val="center"/>
              <w:rPr>
                <w:rFonts w:hint="eastAsia" w:ascii="仿宋_GB2312" w:eastAsia="仿宋_GB2312"/>
                <w:sz w:val="28"/>
                <w:szCs w:val="28"/>
              </w:rPr>
            </w:pPr>
          </w:p>
        </w:tc>
        <w:tc>
          <w:tcPr>
            <w:tcW w:w="738" w:type="dxa"/>
            <w:noWrap w:val="0"/>
            <w:vAlign w:val="center"/>
          </w:tcPr>
          <w:p>
            <w:pPr>
              <w:jc w:val="center"/>
              <w:rPr>
                <w:rFonts w:hint="eastAsia" w:ascii="仿宋_GB2312" w:eastAsia="仿宋_GB2312"/>
                <w:sz w:val="28"/>
                <w:szCs w:val="28"/>
              </w:rPr>
            </w:pPr>
            <w:r>
              <w:rPr>
                <w:rFonts w:hint="eastAsia" w:ascii="仿宋_GB2312" w:eastAsia="仿宋_GB2312"/>
                <w:sz w:val="28"/>
                <w:szCs w:val="28"/>
              </w:rPr>
              <w:t>32</w:t>
            </w:r>
          </w:p>
        </w:tc>
        <w:tc>
          <w:tcPr>
            <w:tcW w:w="1171" w:type="dxa"/>
            <w:noWrap w:val="0"/>
            <w:vAlign w:val="center"/>
          </w:tcPr>
          <w:p>
            <w:pPr>
              <w:jc w:val="center"/>
              <w:rPr>
                <w:rFonts w:hint="eastAsia" w:ascii="仿宋_GB2312" w:eastAsia="仿宋_GB2312"/>
                <w:sz w:val="28"/>
                <w:szCs w:val="28"/>
              </w:rPr>
            </w:pPr>
            <w:r>
              <w:rPr>
                <w:rFonts w:hint="eastAsia" w:ascii="仿宋_GB2312" w:eastAsia="仿宋_GB2312"/>
                <w:sz w:val="28"/>
                <w:szCs w:val="28"/>
              </w:rPr>
              <w:t>考查</w:t>
            </w:r>
          </w:p>
        </w:tc>
        <w:tc>
          <w:tcPr>
            <w:tcW w:w="2285" w:type="dxa"/>
            <w:noWrap w:val="0"/>
            <w:vAlign w:val="center"/>
          </w:tcPr>
          <w:p>
            <w:pPr>
              <w:jc w:val="center"/>
              <w:rPr>
                <w:rFonts w:hint="eastAsia" w:ascii="仿宋_GB2312" w:eastAsia="仿宋_GB2312"/>
                <w:sz w:val="28"/>
                <w:szCs w:val="28"/>
              </w:rPr>
            </w:pPr>
            <w:r>
              <w:rPr>
                <w:rFonts w:hint="eastAsia" w:ascii="仿宋_GB2312" w:eastAsia="仿宋_GB2312"/>
                <w:sz w:val="28"/>
                <w:szCs w:val="28"/>
              </w:rPr>
              <w:t>2025</w:t>
            </w:r>
            <w:r>
              <w:rPr>
                <w:rFonts w:hint="eastAsia" w:ascii="仿宋_GB2312" w:eastAsia="仿宋_GB2312"/>
                <w:sz w:val="28"/>
                <w:szCs w:val="28"/>
                <w:lang w:val="en-US" w:eastAsia="zh-CN"/>
              </w:rPr>
              <w:t>-</w:t>
            </w:r>
            <w:r>
              <w:rPr>
                <w:rFonts w:hint="eastAsia" w:ascii="仿宋_GB2312" w:eastAsia="仿宋_GB2312"/>
                <w:sz w:val="28"/>
                <w:szCs w:val="28"/>
              </w:rPr>
              <w:t>2026第一</w:t>
            </w:r>
            <w:r>
              <w:rPr>
                <w:rFonts w:hint="eastAsia" w:ascii="仿宋_GB2312" w:eastAsia="仿宋_GB2312"/>
                <w:sz w:val="28"/>
                <w:szCs w:val="28"/>
                <w:lang w:eastAsia="zh-CN"/>
              </w:rPr>
              <w:t>、</w:t>
            </w:r>
            <w:r>
              <w:rPr>
                <w:rFonts w:hint="eastAsia" w:ascii="仿宋_GB2312" w:eastAsia="仿宋_GB2312"/>
                <w:sz w:val="28"/>
                <w:szCs w:val="28"/>
                <w:lang w:val="en-US" w:eastAsia="zh-CN"/>
              </w:rPr>
              <w:t>二</w:t>
            </w:r>
            <w:r>
              <w:rPr>
                <w:rFonts w:hint="eastAsia" w:ascii="仿宋_GB2312" w:eastAsia="仿宋_GB2312"/>
                <w:sz w:val="28"/>
                <w:szCs w:val="28"/>
              </w:rPr>
              <w:t>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2860" w:type="dxa"/>
            <w:noWrap w:val="0"/>
            <w:vAlign w:val="center"/>
          </w:tcPr>
          <w:p>
            <w:pPr>
              <w:jc w:val="center"/>
              <w:rPr>
                <w:rFonts w:hint="eastAsia" w:ascii="仿宋_GB2312" w:eastAsia="仿宋_GB2312"/>
                <w:sz w:val="28"/>
                <w:szCs w:val="28"/>
              </w:rPr>
            </w:pPr>
            <w:r>
              <w:rPr>
                <w:rFonts w:hint="eastAsia" w:ascii="仿宋_GB2312" w:eastAsia="仿宋_GB2312"/>
                <w:sz w:val="28"/>
                <w:szCs w:val="28"/>
              </w:rPr>
              <w:t>旅游景区解说设计</w:t>
            </w:r>
          </w:p>
        </w:tc>
        <w:tc>
          <w:tcPr>
            <w:tcW w:w="705" w:type="dxa"/>
            <w:noWrap w:val="0"/>
            <w:vAlign w:val="center"/>
          </w:tcPr>
          <w:p>
            <w:pPr>
              <w:jc w:val="center"/>
              <w:rPr>
                <w:rFonts w:hint="eastAsia" w:ascii="仿宋_GB2312" w:eastAsia="仿宋_GB2312"/>
                <w:sz w:val="28"/>
                <w:szCs w:val="28"/>
              </w:rPr>
            </w:pPr>
            <w:r>
              <w:rPr>
                <w:rFonts w:hint="eastAsia" w:ascii="仿宋_GB2312" w:eastAsia="仿宋_GB2312"/>
                <w:sz w:val="28"/>
                <w:szCs w:val="28"/>
              </w:rPr>
              <w:t>3</w:t>
            </w:r>
          </w:p>
        </w:tc>
        <w:tc>
          <w:tcPr>
            <w:tcW w:w="750" w:type="dxa"/>
            <w:noWrap w:val="0"/>
            <w:vAlign w:val="center"/>
          </w:tcPr>
          <w:p>
            <w:pPr>
              <w:jc w:val="center"/>
              <w:rPr>
                <w:rFonts w:hint="eastAsia" w:ascii="仿宋_GB2312" w:eastAsia="仿宋_GB2312"/>
                <w:sz w:val="28"/>
                <w:szCs w:val="28"/>
              </w:rPr>
            </w:pPr>
            <w:r>
              <w:rPr>
                <w:rFonts w:hint="eastAsia" w:ascii="仿宋_GB2312" w:eastAsia="仿宋_GB2312"/>
                <w:sz w:val="28"/>
                <w:szCs w:val="28"/>
              </w:rPr>
              <w:t>48</w:t>
            </w:r>
          </w:p>
        </w:tc>
        <w:tc>
          <w:tcPr>
            <w:tcW w:w="690" w:type="dxa"/>
            <w:noWrap w:val="0"/>
            <w:vAlign w:val="center"/>
          </w:tcPr>
          <w:p>
            <w:pPr>
              <w:jc w:val="center"/>
              <w:rPr>
                <w:rFonts w:hint="eastAsia" w:ascii="仿宋_GB2312" w:eastAsia="仿宋_GB2312"/>
                <w:sz w:val="28"/>
                <w:szCs w:val="28"/>
              </w:rPr>
            </w:pPr>
            <w:r>
              <w:rPr>
                <w:rFonts w:hint="eastAsia" w:ascii="仿宋_GB2312" w:eastAsia="仿宋_GB2312"/>
                <w:sz w:val="28"/>
                <w:szCs w:val="28"/>
              </w:rPr>
              <w:t>16</w:t>
            </w:r>
          </w:p>
        </w:tc>
        <w:tc>
          <w:tcPr>
            <w:tcW w:w="731" w:type="dxa"/>
            <w:noWrap w:val="0"/>
            <w:vAlign w:val="center"/>
          </w:tcPr>
          <w:p>
            <w:pPr>
              <w:jc w:val="center"/>
              <w:rPr>
                <w:rFonts w:hint="eastAsia" w:ascii="仿宋_GB2312" w:eastAsia="仿宋_GB2312"/>
                <w:sz w:val="28"/>
                <w:szCs w:val="28"/>
              </w:rPr>
            </w:pPr>
          </w:p>
        </w:tc>
        <w:tc>
          <w:tcPr>
            <w:tcW w:w="738" w:type="dxa"/>
            <w:noWrap w:val="0"/>
            <w:vAlign w:val="center"/>
          </w:tcPr>
          <w:p>
            <w:pPr>
              <w:jc w:val="center"/>
              <w:rPr>
                <w:rFonts w:hint="eastAsia" w:ascii="仿宋_GB2312" w:eastAsia="仿宋_GB2312"/>
                <w:sz w:val="28"/>
                <w:szCs w:val="28"/>
              </w:rPr>
            </w:pPr>
            <w:r>
              <w:rPr>
                <w:rFonts w:hint="eastAsia" w:ascii="仿宋_GB2312" w:eastAsia="仿宋_GB2312"/>
                <w:sz w:val="28"/>
                <w:szCs w:val="28"/>
              </w:rPr>
              <w:t>32</w:t>
            </w:r>
          </w:p>
        </w:tc>
        <w:tc>
          <w:tcPr>
            <w:tcW w:w="1171" w:type="dxa"/>
            <w:noWrap w:val="0"/>
            <w:vAlign w:val="center"/>
          </w:tcPr>
          <w:p>
            <w:pPr>
              <w:jc w:val="center"/>
              <w:rPr>
                <w:rFonts w:hint="eastAsia" w:ascii="仿宋_GB2312" w:eastAsia="仿宋_GB2312"/>
                <w:sz w:val="28"/>
                <w:szCs w:val="28"/>
              </w:rPr>
            </w:pPr>
            <w:r>
              <w:rPr>
                <w:rFonts w:hint="eastAsia" w:ascii="仿宋_GB2312" w:eastAsia="仿宋_GB2312"/>
                <w:sz w:val="28"/>
                <w:szCs w:val="28"/>
              </w:rPr>
              <w:t>考查</w:t>
            </w:r>
          </w:p>
        </w:tc>
        <w:tc>
          <w:tcPr>
            <w:tcW w:w="2285" w:type="dxa"/>
            <w:noWrap w:val="0"/>
            <w:vAlign w:val="center"/>
          </w:tcPr>
          <w:p>
            <w:pPr>
              <w:jc w:val="center"/>
              <w:rPr>
                <w:rFonts w:hint="eastAsia" w:ascii="仿宋_GB2312" w:eastAsia="仿宋_GB2312"/>
                <w:sz w:val="28"/>
                <w:szCs w:val="28"/>
              </w:rPr>
            </w:pPr>
            <w:r>
              <w:rPr>
                <w:rFonts w:hint="eastAsia" w:ascii="仿宋_GB2312" w:eastAsia="仿宋_GB2312"/>
                <w:sz w:val="28"/>
                <w:szCs w:val="28"/>
              </w:rPr>
              <w:t>2025</w:t>
            </w:r>
            <w:r>
              <w:rPr>
                <w:rFonts w:hint="eastAsia" w:ascii="仿宋_GB2312" w:eastAsia="仿宋_GB2312"/>
                <w:sz w:val="28"/>
                <w:szCs w:val="28"/>
                <w:lang w:val="en-US" w:eastAsia="zh-CN"/>
              </w:rPr>
              <w:t>-</w:t>
            </w:r>
            <w:r>
              <w:rPr>
                <w:rFonts w:hint="eastAsia" w:ascii="仿宋_GB2312" w:eastAsia="仿宋_GB2312"/>
                <w:sz w:val="28"/>
                <w:szCs w:val="28"/>
              </w:rPr>
              <w:t>2026第一</w:t>
            </w:r>
            <w:r>
              <w:rPr>
                <w:rFonts w:hint="eastAsia" w:ascii="仿宋_GB2312" w:eastAsia="仿宋_GB2312"/>
                <w:sz w:val="28"/>
                <w:szCs w:val="28"/>
                <w:lang w:eastAsia="zh-CN"/>
              </w:rPr>
              <w:t>、</w:t>
            </w:r>
            <w:r>
              <w:rPr>
                <w:rFonts w:hint="eastAsia" w:ascii="仿宋_GB2312" w:eastAsia="仿宋_GB2312"/>
                <w:sz w:val="28"/>
                <w:szCs w:val="28"/>
                <w:lang w:val="en-US" w:eastAsia="zh-CN"/>
              </w:rPr>
              <w:t>二</w:t>
            </w:r>
            <w:r>
              <w:rPr>
                <w:rFonts w:hint="eastAsia" w:ascii="仿宋_GB2312" w:eastAsia="仿宋_GB2312"/>
                <w:sz w:val="28"/>
                <w:szCs w:val="28"/>
              </w:rPr>
              <w:t>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2860" w:type="dxa"/>
            <w:noWrap w:val="0"/>
            <w:vAlign w:val="center"/>
          </w:tcPr>
          <w:p>
            <w:pPr>
              <w:jc w:val="center"/>
              <w:rPr>
                <w:rFonts w:hint="eastAsia" w:ascii="仿宋_GB2312" w:eastAsia="仿宋_GB2312"/>
                <w:sz w:val="28"/>
                <w:szCs w:val="28"/>
              </w:rPr>
            </w:pPr>
            <w:r>
              <w:rPr>
                <w:rFonts w:hint="eastAsia" w:ascii="仿宋_GB2312" w:eastAsia="仿宋_GB2312"/>
                <w:sz w:val="28"/>
                <w:szCs w:val="28"/>
              </w:rPr>
              <w:t>旅游包装CAD设计</w:t>
            </w:r>
          </w:p>
        </w:tc>
        <w:tc>
          <w:tcPr>
            <w:tcW w:w="705" w:type="dxa"/>
            <w:noWrap w:val="0"/>
            <w:vAlign w:val="center"/>
          </w:tcPr>
          <w:p>
            <w:pPr>
              <w:jc w:val="center"/>
              <w:rPr>
                <w:rFonts w:hint="eastAsia" w:ascii="仿宋_GB2312" w:eastAsia="仿宋_GB2312"/>
                <w:sz w:val="28"/>
                <w:szCs w:val="28"/>
              </w:rPr>
            </w:pPr>
            <w:r>
              <w:rPr>
                <w:rFonts w:hint="eastAsia" w:ascii="仿宋_GB2312" w:eastAsia="仿宋_GB2312"/>
                <w:sz w:val="28"/>
                <w:szCs w:val="28"/>
              </w:rPr>
              <w:t>3</w:t>
            </w:r>
          </w:p>
        </w:tc>
        <w:tc>
          <w:tcPr>
            <w:tcW w:w="750" w:type="dxa"/>
            <w:noWrap w:val="0"/>
            <w:vAlign w:val="center"/>
          </w:tcPr>
          <w:p>
            <w:pPr>
              <w:jc w:val="center"/>
              <w:rPr>
                <w:rFonts w:hint="eastAsia" w:ascii="仿宋_GB2312" w:eastAsia="仿宋_GB2312"/>
                <w:sz w:val="28"/>
                <w:szCs w:val="28"/>
              </w:rPr>
            </w:pPr>
            <w:r>
              <w:rPr>
                <w:rFonts w:hint="eastAsia" w:ascii="仿宋_GB2312" w:eastAsia="仿宋_GB2312"/>
                <w:sz w:val="28"/>
                <w:szCs w:val="28"/>
              </w:rPr>
              <w:t>48</w:t>
            </w:r>
          </w:p>
        </w:tc>
        <w:tc>
          <w:tcPr>
            <w:tcW w:w="690" w:type="dxa"/>
            <w:noWrap w:val="0"/>
            <w:vAlign w:val="center"/>
          </w:tcPr>
          <w:p>
            <w:pPr>
              <w:jc w:val="center"/>
              <w:rPr>
                <w:rFonts w:hint="eastAsia" w:ascii="仿宋_GB2312" w:eastAsia="仿宋_GB2312"/>
                <w:sz w:val="28"/>
                <w:szCs w:val="28"/>
              </w:rPr>
            </w:pPr>
            <w:r>
              <w:rPr>
                <w:rFonts w:hint="eastAsia" w:ascii="仿宋_GB2312" w:eastAsia="仿宋_GB2312"/>
                <w:sz w:val="28"/>
                <w:szCs w:val="28"/>
              </w:rPr>
              <w:t>16</w:t>
            </w:r>
          </w:p>
        </w:tc>
        <w:tc>
          <w:tcPr>
            <w:tcW w:w="731" w:type="dxa"/>
            <w:noWrap w:val="0"/>
            <w:vAlign w:val="center"/>
          </w:tcPr>
          <w:p>
            <w:pPr>
              <w:jc w:val="center"/>
              <w:rPr>
                <w:rFonts w:hint="eastAsia" w:ascii="仿宋_GB2312" w:eastAsia="仿宋_GB2312"/>
                <w:sz w:val="28"/>
                <w:szCs w:val="28"/>
              </w:rPr>
            </w:pPr>
          </w:p>
        </w:tc>
        <w:tc>
          <w:tcPr>
            <w:tcW w:w="738" w:type="dxa"/>
            <w:noWrap w:val="0"/>
            <w:vAlign w:val="center"/>
          </w:tcPr>
          <w:p>
            <w:pPr>
              <w:jc w:val="center"/>
              <w:rPr>
                <w:rFonts w:hint="eastAsia" w:ascii="仿宋_GB2312" w:eastAsia="仿宋_GB2312"/>
                <w:sz w:val="28"/>
                <w:szCs w:val="28"/>
              </w:rPr>
            </w:pPr>
            <w:r>
              <w:rPr>
                <w:rFonts w:hint="eastAsia" w:ascii="仿宋_GB2312" w:eastAsia="仿宋_GB2312"/>
                <w:sz w:val="28"/>
                <w:szCs w:val="28"/>
              </w:rPr>
              <w:t>32</w:t>
            </w:r>
          </w:p>
        </w:tc>
        <w:tc>
          <w:tcPr>
            <w:tcW w:w="1171" w:type="dxa"/>
            <w:noWrap w:val="0"/>
            <w:vAlign w:val="center"/>
          </w:tcPr>
          <w:p>
            <w:pPr>
              <w:jc w:val="center"/>
              <w:rPr>
                <w:rFonts w:hint="eastAsia" w:ascii="仿宋_GB2312" w:eastAsia="仿宋_GB2312"/>
                <w:sz w:val="28"/>
                <w:szCs w:val="28"/>
              </w:rPr>
            </w:pPr>
            <w:r>
              <w:rPr>
                <w:rFonts w:hint="eastAsia" w:ascii="仿宋_GB2312" w:eastAsia="仿宋_GB2312"/>
                <w:sz w:val="28"/>
                <w:szCs w:val="28"/>
              </w:rPr>
              <w:t>考查</w:t>
            </w:r>
          </w:p>
        </w:tc>
        <w:tc>
          <w:tcPr>
            <w:tcW w:w="2285" w:type="dxa"/>
            <w:noWrap w:val="0"/>
            <w:vAlign w:val="center"/>
          </w:tcPr>
          <w:p>
            <w:pPr>
              <w:jc w:val="center"/>
              <w:rPr>
                <w:rFonts w:hint="eastAsia" w:ascii="仿宋_GB2312" w:eastAsia="仿宋_GB2312"/>
                <w:sz w:val="28"/>
                <w:szCs w:val="28"/>
              </w:rPr>
            </w:pPr>
            <w:r>
              <w:rPr>
                <w:rFonts w:hint="eastAsia" w:ascii="仿宋_GB2312" w:eastAsia="仿宋_GB2312"/>
                <w:sz w:val="28"/>
                <w:szCs w:val="28"/>
              </w:rPr>
              <w:t>2025</w:t>
            </w:r>
            <w:r>
              <w:rPr>
                <w:rFonts w:hint="eastAsia" w:ascii="仿宋_GB2312" w:eastAsia="仿宋_GB2312"/>
                <w:sz w:val="28"/>
                <w:szCs w:val="28"/>
                <w:lang w:val="en-US" w:eastAsia="zh-CN"/>
              </w:rPr>
              <w:t>-</w:t>
            </w:r>
            <w:r>
              <w:rPr>
                <w:rFonts w:hint="eastAsia" w:ascii="仿宋_GB2312" w:eastAsia="仿宋_GB2312"/>
                <w:sz w:val="28"/>
                <w:szCs w:val="28"/>
              </w:rPr>
              <w:t>2026第一</w:t>
            </w:r>
            <w:r>
              <w:rPr>
                <w:rFonts w:hint="eastAsia" w:ascii="仿宋_GB2312" w:eastAsia="仿宋_GB2312"/>
                <w:sz w:val="28"/>
                <w:szCs w:val="28"/>
                <w:lang w:eastAsia="zh-CN"/>
              </w:rPr>
              <w:t>、</w:t>
            </w:r>
            <w:r>
              <w:rPr>
                <w:rFonts w:hint="eastAsia" w:ascii="仿宋_GB2312" w:eastAsia="仿宋_GB2312"/>
                <w:sz w:val="28"/>
                <w:szCs w:val="28"/>
                <w:lang w:val="en-US" w:eastAsia="zh-CN"/>
              </w:rPr>
              <w:t>二</w:t>
            </w:r>
            <w:r>
              <w:rPr>
                <w:rFonts w:hint="eastAsia" w:ascii="仿宋_GB2312" w:eastAsia="仿宋_GB2312"/>
                <w:sz w:val="28"/>
                <w:szCs w:val="28"/>
              </w:rPr>
              <w:t>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2860" w:type="dxa"/>
            <w:noWrap w:val="0"/>
            <w:vAlign w:val="center"/>
          </w:tcPr>
          <w:p>
            <w:pPr>
              <w:jc w:val="center"/>
              <w:rPr>
                <w:rFonts w:hint="eastAsia" w:ascii="仿宋_GB2312" w:eastAsia="仿宋_GB2312"/>
                <w:sz w:val="28"/>
                <w:szCs w:val="28"/>
              </w:rPr>
            </w:pPr>
            <w:r>
              <w:rPr>
                <w:rFonts w:hint="eastAsia" w:ascii="仿宋_GB2312" w:eastAsia="仿宋_GB2312"/>
                <w:sz w:val="28"/>
                <w:szCs w:val="28"/>
              </w:rPr>
              <w:t>导游实务</w:t>
            </w:r>
          </w:p>
        </w:tc>
        <w:tc>
          <w:tcPr>
            <w:tcW w:w="705" w:type="dxa"/>
            <w:noWrap w:val="0"/>
            <w:vAlign w:val="center"/>
          </w:tcPr>
          <w:p>
            <w:pPr>
              <w:jc w:val="center"/>
              <w:rPr>
                <w:rFonts w:hint="eastAsia" w:ascii="仿宋_GB2312" w:eastAsia="仿宋_GB2312"/>
                <w:sz w:val="28"/>
                <w:szCs w:val="28"/>
              </w:rPr>
            </w:pPr>
            <w:r>
              <w:rPr>
                <w:rFonts w:hint="eastAsia" w:ascii="仿宋_GB2312" w:eastAsia="仿宋_GB2312"/>
                <w:sz w:val="28"/>
                <w:szCs w:val="28"/>
              </w:rPr>
              <w:t>2</w:t>
            </w:r>
          </w:p>
        </w:tc>
        <w:tc>
          <w:tcPr>
            <w:tcW w:w="750" w:type="dxa"/>
            <w:noWrap w:val="0"/>
            <w:vAlign w:val="center"/>
          </w:tcPr>
          <w:p>
            <w:pPr>
              <w:jc w:val="center"/>
              <w:rPr>
                <w:rFonts w:hint="eastAsia" w:ascii="仿宋_GB2312" w:eastAsia="仿宋_GB2312"/>
                <w:sz w:val="28"/>
                <w:szCs w:val="28"/>
              </w:rPr>
            </w:pPr>
            <w:r>
              <w:rPr>
                <w:rFonts w:hint="eastAsia" w:ascii="仿宋_GB2312" w:eastAsia="仿宋_GB2312"/>
                <w:sz w:val="28"/>
                <w:szCs w:val="28"/>
              </w:rPr>
              <w:t>32</w:t>
            </w:r>
          </w:p>
        </w:tc>
        <w:tc>
          <w:tcPr>
            <w:tcW w:w="690" w:type="dxa"/>
            <w:noWrap w:val="0"/>
            <w:vAlign w:val="center"/>
          </w:tcPr>
          <w:p>
            <w:pPr>
              <w:jc w:val="center"/>
              <w:rPr>
                <w:rFonts w:hint="eastAsia" w:ascii="仿宋_GB2312" w:eastAsia="仿宋_GB2312"/>
                <w:sz w:val="28"/>
                <w:szCs w:val="28"/>
              </w:rPr>
            </w:pPr>
            <w:r>
              <w:rPr>
                <w:rFonts w:hint="eastAsia" w:ascii="仿宋_GB2312" w:eastAsia="仿宋_GB2312"/>
                <w:sz w:val="28"/>
                <w:szCs w:val="28"/>
              </w:rPr>
              <w:t>16</w:t>
            </w:r>
          </w:p>
        </w:tc>
        <w:tc>
          <w:tcPr>
            <w:tcW w:w="731" w:type="dxa"/>
            <w:noWrap w:val="0"/>
            <w:vAlign w:val="center"/>
          </w:tcPr>
          <w:p>
            <w:pPr>
              <w:jc w:val="center"/>
              <w:rPr>
                <w:rFonts w:hint="eastAsia" w:ascii="仿宋_GB2312" w:eastAsia="仿宋_GB2312"/>
                <w:sz w:val="28"/>
                <w:szCs w:val="28"/>
              </w:rPr>
            </w:pPr>
          </w:p>
        </w:tc>
        <w:tc>
          <w:tcPr>
            <w:tcW w:w="738" w:type="dxa"/>
            <w:noWrap w:val="0"/>
            <w:vAlign w:val="center"/>
          </w:tcPr>
          <w:p>
            <w:pPr>
              <w:jc w:val="center"/>
              <w:rPr>
                <w:rFonts w:hint="eastAsia" w:ascii="仿宋_GB2312" w:eastAsia="仿宋_GB2312"/>
                <w:sz w:val="28"/>
                <w:szCs w:val="28"/>
              </w:rPr>
            </w:pPr>
            <w:r>
              <w:rPr>
                <w:rFonts w:hint="eastAsia" w:ascii="仿宋_GB2312" w:eastAsia="仿宋_GB2312"/>
                <w:sz w:val="28"/>
                <w:szCs w:val="28"/>
              </w:rPr>
              <w:t>16</w:t>
            </w:r>
          </w:p>
        </w:tc>
        <w:tc>
          <w:tcPr>
            <w:tcW w:w="1171" w:type="dxa"/>
            <w:noWrap w:val="0"/>
            <w:vAlign w:val="center"/>
          </w:tcPr>
          <w:p>
            <w:pPr>
              <w:jc w:val="center"/>
              <w:rPr>
                <w:rFonts w:hint="eastAsia" w:ascii="仿宋_GB2312" w:eastAsia="仿宋_GB2312"/>
                <w:sz w:val="28"/>
                <w:szCs w:val="28"/>
              </w:rPr>
            </w:pPr>
            <w:r>
              <w:rPr>
                <w:rFonts w:hint="eastAsia" w:ascii="仿宋_GB2312" w:eastAsia="仿宋_GB2312"/>
                <w:sz w:val="28"/>
                <w:szCs w:val="28"/>
              </w:rPr>
              <w:t>考查</w:t>
            </w:r>
          </w:p>
        </w:tc>
        <w:tc>
          <w:tcPr>
            <w:tcW w:w="2285" w:type="dxa"/>
            <w:noWrap w:val="0"/>
            <w:vAlign w:val="center"/>
          </w:tcPr>
          <w:p>
            <w:pPr>
              <w:jc w:val="center"/>
              <w:rPr>
                <w:rFonts w:hint="eastAsia" w:ascii="仿宋_GB2312" w:eastAsia="仿宋_GB2312"/>
                <w:sz w:val="28"/>
                <w:szCs w:val="28"/>
              </w:rPr>
            </w:pPr>
            <w:r>
              <w:rPr>
                <w:rFonts w:hint="eastAsia" w:ascii="仿宋_GB2312" w:eastAsia="仿宋_GB2312"/>
                <w:sz w:val="28"/>
                <w:szCs w:val="28"/>
              </w:rPr>
              <w:t>2025</w:t>
            </w:r>
            <w:r>
              <w:rPr>
                <w:rFonts w:hint="eastAsia" w:ascii="仿宋_GB2312" w:eastAsia="仿宋_GB2312"/>
                <w:sz w:val="28"/>
                <w:szCs w:val="28"/>
                <w:lang w:val="en-US" w:eastAsia="zh-CN"/>
              </w:rPr>
              <w:t>-</w:t>
            </w:r>
            <w:r>
              <w:rPr>
                <w:rFonts w:hint="eastAsia" w:ascii="仿宋_GB2312" w:eastAsia="仿宋_GB2312"/>
                <w:sz w:val="28"/>
                <w:szCs w:val="28"/>
              </w:rPr>
              <w:t>2026第一</w:t>
            </w:r>
            <w:r>
              <w:rPr>
                <w:rFonts w:hint="eastAsia" w:ascii="仿宋_GB2312" w:eastAsia="仿宋_GB2312"/>
                <w:sz w:val="28"/>
                <w:szCs w:val="28"/>
                <w:lang w:eastAsia="zh-CN"/>
              </w:rPr>
              <w:t>、</w:t>
            </w:r>
            <w:r>
              <w:rPr>
                <w:rFonts w:hint="eastAsia" w:ascii="仿宋_GB2312" w:eastAsia="仿宋_GB2312"/>
                <w:sz w:val="28"/>
                <w:szCs w:val="28"/>
                <w:lang w:val="en-US" w:eastAsia="zh-CN"/>
              </w:rPr>
              <w:t>二</w:t>
            </w:r>
            <w:r>
              <w:rPr>
                <w:rFonts w:hint="eastAsia" w:ascii="仿宋_GB2312" w:eastAsia="仿宋_GB2312"/>
                <w:sz w:val="28"/>
                <w:szCs w:val="28"/>
              </w:rPr>
              <w:t>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2860" w:type="dxa"/>
            <w:noWrap w:val="0"/>
            <w:vAlign w:val="center"/>
          </w:tcPr>
          <w:p>
            <w:pPr>
              <w:jc w:val="center"/>
              <w:rPr>
                <w:rFonts w:hint="eastAsia" w:ascii="仿宋_GB2312" w:eastAsia="仿宋_GB2312"/>
                <w:sz w:val="28"/>
                <w:szCs w:val="28"/>
              </w:rPr>
            </w:pPr>
            <w:r>
              <w:rPr>
                <w:rFonts w:hint="eastAsia" w:ascii="仿宋_GB2312" w:eastAsia="仿宋_GB2312"/>
                <w:sz w:val="28"/>
                <w:szCs w:val="28"/>
              </w:rPr>
              <w:t>研学设计</w:t>
            </w:r>
          </w:p>
        </w:tc>
        <w:tc>
          <w:tcPr>
            <w:tcW w:w="705" w:type="dxa"/>
            <w:noWrap w:val="0"/>
            <w:vAlign w:val="center"/>
          </w:tcPr>
          <w:p>
            <w:pPr>
              <w:jc w:val="center"/>
              <w:rPr>
                <w:rFonts w:hint="eastAsia" w:ascii="仿宋_GB2312" w:eastAsia="仿宋_GB2312"/>
                <w:sz w:val="28"/>
                <w:szCs w:val="28"/>
              </w:rPr>
            </w:pPr>
            <w:r>
              <w:rPr>
                <w:rFonts w:hint="eastAsia" w:ascii="仿宋_GB2312" w:eastAsia="仿宋_GB2312"/>
                <w:sz w:val="28"/>
                <w:szCs w:val="28"/>
              </w:rPr>
              <w:t>3</w:t>
            </w:r>
          </w:p>
        </w:tc>
        <w:tc>
          <w:tcPr>
            <w:tcW w:w="750" w:type="dxa"/>
            <w:noWrap w:val="0"/>
            <w:vAlign w:val="center"/>
          </w:tcPr>
          <w:p>
            <w:pPr>
              <w:jc w:val="center"/>
              <w:rPr>
                <w:rFonts w:hint="eastAsia" w:ascii="仿宋_GB2312" w:eastAsia="仿宋_GB2312"/>
                <w:sz w:val="28"/>
                <w:szCs w:val="28"/>
              </w:rPr>
            </w:pPr>
            <w:r>
              <w:rPr>
                <w:rFonts w:hint="eastAsia" w:ascii="仿宋_GB2312" w:eastAsia="仿宋_GB2312"/>
                <w:sz w:val="28"/>
                <w:szCs w:val="28"/>
              </w:rPr>
              <w:t>48</w:t>
            </w:r>
          </w:p>
        </w:tc>
        <w:tc>
          <w:tcPr>
            <w:tcW w:w="690" w:type="dxa"/>
            <w:noWrap w:val="0"/>
            <w:vAlign w:val="center"/>
          </w:tcPr>
          <w:p>
            <w:pPr>
              <w:jc w:val="center"/>
              <w:rPr>
                <w:rFonts w:hint="eastAsia" w:ascii="仿宋_GB2312" w:eastAsia="仿宋_GB2312"/>
                <w:sz w:val="28"/>
                <w:szCs w:val="28"/>
              </w:rPr>
            </w:pPr>
            <w:r>
              <w:rPr>
                <w:rFonts w:hint="eastAsia" w:ascii="仿宋_GB2312" w:eastAsia="仿宋_GB2312"/>
                <w:sz w:val="28"/>
                <w:szCs w:val="28"/>
              </w:rPr>
              <w:t>16</w:t>
            </w:r>
          </w:p>
        </w:tc>
        <w:tc>
          <w:tcPr>
            <w:tcW w:w="731" w:type="dxa"/>
            <w:noWrap w:val="0"/>
            <w:vAlign w:val="center"/>
          </w:tcPr>
          <w:p>
            <w:pPr>
              <w:jc w:val="center"/>
              <w:rPr>
                <w:rFonts w:hint="eastAsia" w:ascii="仿宋_GB2312" w:eastAsia="仿宋_GB2312"/>
                <w:sz w:val="28"/>
                <w:szCs w:val="28"/>
              </w:rPr>
            </w:pPr>
          </w:p>
        </w:tc>
        <w:tc>
          <w:tcPr>
            <w:tcW w:w="738" w:type="dxa"/>
            <w:noWrap w:val="0"/>
            <w:vAlign w:val="center"/>
          </w:tcPr>
          <w:p>
            <w:pPr>
              <w:jc w:val="center"/>
              <w:rPr>
                <w:rFonts w:hint="eastAsia" w:ascii="仿宋_GB2312" w:eastAsia="仿宋_GB2312"/>
                <w:sz w:val="28"/>
                <w:szCs w:val="28"/>
              </w:rPr>
            </w:pPr>
            <w:r>
              <w:rPr>
                <w:rFonts w:hint="eastAsia" w:ascii="仿宋_GB2312" w:eastAsia="仿宋_GB2312"/>
                <w:sz w:val="28"/>
                <w:szCs w:val="28"/>
              </w:rPr>
              <w:t>32</w:t>
            </w:r>
          </w:p>
        </w:tc>
        <w:tc>
          <w:tcPr>
            <w:tcW w:w="1171" w:type="dxa"/>
            <w:noWrap w:val="0"/>
            <w:vAlign w:val="center"/>
          </w:tcPr>
          <w:p>
            <w:pPr>
              <w:jc w:val="center"/>
              <w:rPr>
                <w:rFonts w:hint="eastAsia" w:ascii="仿宋_GB2312" w:eastAsia="仿宋_GB2312"/>
                <w:sz w:val="28"/>
                <w:szCs w:val="28"/>
              </w:rPr>
            </w:pPr>
            <w:r>
              <w:rPr>
                <w:rFonts w:hint="eastAsia" w:ascii="仿宋_GB2312" w:eastAsia="仿宋_GB2312"/>
                <w:sz w:val="28"/>
                <w:szCs w:val="28"/>
              </w:rPr>
              <w:t>考查</w:t>
            </w:r>
          </w:p>
        </w:tc>
        <w:tc>
          <w:tcPr>
            <w:tcW w:w="2285" w:type="dxa"/>
            <w:noWrap w:val="0"/>
            <w:vAlign w:val="center"/>
          </w:tcPr>
          <w:p>
            <w:pPr>
              <w:jc w:val="center"/>
              <w:rPr>
                <w:rFonts w:hint="eastAsia" w:ascii="仿宋_GB2312" w:eastAsia="仿宋_GB2312"/>
                <w:sz w:val="28"/>
                <w:szCs w:val="28"/>
              </w:rPr>
            </w:pPr>
            <w:r>
              <w:rPr>
                <w:rFonts w:hint="eastAsia" w:ascii="仿宋_GB2312" w:eastAsia="仿宋_GB2312"/>
                <w:sz w:val="28"/>
                <w:szCs w:val="28"/>
              </w:rPr>
              <w:t>2025</w:t>
            </w:r>
            <w:r>
              <w:rPr>
                <w:rFonts w:hint="eastAsia" w:ascii="仿宋_GB2312" w:eastAsia="仿宋_GB2312"/>
                <w:sz w:val="28"/>
                <w:szCs w:val="28"/>
                <w:lang w:val="en-US" w:eastAsia="zh-CN"/>
              </w:rPr>
              <w:t>-</w:t>
            </w:r>
            <w:r>
              <w:rPr>
                <w:rFonts w:hint="eastAsia" w:ascii="仿宋_GB2312" w:eastAsia="仿宋_GB2312"/>
                <w:sz w:val="28"/>
                <w:szCs w:val="28"/>
              </w:rPr>
              <w:t>2026第一</w:t>
            </w:r>
            <w:r>
              <w:rPr>
                <w:rFonts w:hint="eastAsia" w:ascii="仿宋_GB2312" w:eastAsia="仿宋_GB2312"/>
                <w:sz w:val="28"/>
                <w:szCs w:val="28"/>
                <w:lang w:eastAsia="zh-CN"/>
              </w:rPr>
              <w:t>、</w:t>
            </w:r>
            <w:r>
              <w:rPr>
                <w:rFonts w:hint="eastAsia" w:ascii="仿宋_GB2312" w:eastAsia="仿宋_GB2312"/>
                <w:sz w:val="28"/>
                <w:szCs w:val="28"/>
                <w:lang w:val="en-US" w:eastAsia="zh-CN"/>
              </w:rPr>
              <w:t>二</w:t>
            </w:r>
            <w:r>
              <w:rPr>
                <w:rFonts w:hint="eastAsia" w:ascii="仿宋_GB2312" w:eastAsia="仿宋_GB2312"/>
                <w:sz w:val="28"/>
                <w:szCs w:val="28"/>
              </w:rPr>
              <w:t>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2860" w:type="dxa"/>
            <w:tcBorders>
              <w:bottom w:val="single" w:color="auto" w:sz="4" w:space="0"/>
            </w:tcBorders>
            <w:noWrap w:val="0"/>
            <w:vAlign w:val="center"/>
          </w:tcPr>
          <w:p>
            <w:pPr>
              <w:jc w:val="center"/>
              <w:rPr>
                <w:rFonts w:hint="eastAsia" w:ascii="仿宋_GB2312" w:eastAsia="仿宋_GB2312"/>
                <w:sz w:val="28"/>
                <w:szCs w:val="28"/>
              </w:rPr>
            </w:pPr>
            <w:r>
              <w:rPr>
                <w:rFonts w:hint="eastAsia" w:ascii="仿宋_GB2312" w:eastAsia="仿宋_GB2312"/>
                <w:sz w:val="28"/>
                <w:szCs w:val="28"/>
              </w:rPr>
              <w:t>合计</w:t>
            </w:r>
          </w:p>
        </w:tc>
        <w:tc>
          <w:tcPr>
            <w:tcW w:w="705" w:type="dxa"/>
            <w:tcBorders>
              <w:bottom w:val="single" w:color="auto" w:sz="4" w:space="0"/>
            </w:tcBorders>
            <w:noWrap w:val="0"/>
            <w:vAlign w:val="center"/>
          </w:tcPr>
          <w:p>
            <w:pPr>
              <w:jc w:val="center"/>
              <w:rPr>
                <w:rFonts w:hint="eastAsia" w:ascii="仿宋_GB2312" w:eastAsia="仿宋_GB2312"/>
                <w:sz w:val="28"/>
                <w:szCs w:val="28"/>
              </w:rPr>
            </w:pPr>
            <w:r>
              <w:rPr>
                <w:rFonts w:hint="eastAsia" w:ascii="仿宋_GB2312" w:eastAsia="仿宋_GB2312"/>
                <w:sz w:val="28"/>
                <w:szCs w:val="28"/>
              </w:rPr>
              <w:t>14</w:t>
            </w:r>
          </w:p>
        </w:tc>
        <w:tc>
          <w:tcPr>
            <w:tcW w:w="750" w:type="dxa"/>
            <w:tcBorders>
              <w:bottom w:val="single" w:color="auto" w:sz="4" w:space="0"/>
            </w:tcBorders>
            <w:noWrap w:val="0"/>
            <w:vAlign w:val="center"/>
          </w:tcPr>
          <w:p>
            <w:pPr>
              <w:jc w:val="center"/>
              <w:rPr>
                <w:rFonts w:hint="eastAsia" w:ascii="仿宋_GB2312" w:eastAsia="仿宋_GB2312"/>
                <w:sz w:val="28"/>
                <w:szCs w:val="28"/>
              </w:rPr>
            </w:pPr>
            <w:r>
              <w:rPr>
                <w:rFonts w:hint="eastAsia" w:ascii="仿宋_GB2312" w:eastAsia="仿宋_GB2312"/>
                <w:sz w:val="28"/>
                <w:szCs w:val="28"/>
              </w:rPr>
              <w:t>2</w:t>
            </w:r>
            <w:r>
              <w:rPr>
                <w:rFonts w:hint="eastAsia" w:ascii="仿宋_GB2312" w:eastAsia="仿宋_GB2312"/>
                <w:sz w:val="28"/>
                <w:szCs w:val="28"/>
                <w:lang w:val="en-US" w:eastAsia="zh-CN"/>
              </w:rPr>
              <w:t>2</w:t>
            </w:r>
            <w:r>
              <w:rPr>
                <w:rFonts w:hint="eastAsia" w:ascii="仿宋_GB2312" w:eastAsia="仿宋_GB2312"/>
                <w:sz w:val="28"/>
                <w:szCs w:val="28"/>
              </w:rPr>
              <w:t>4</w:t>
            </w:r>
          </w:p>
        </w:tc>
        <w:tc>
          <w:tcPr>
            <w:tcW w:w="690" w:type="dxa"/>
            <w:tcBorders>
              <w:bottom w:val="single" w:color="auto" w:sz="4" w:space="0"/>
            </w:tcBorders>
            <w:noWrap w:val="0"/>
            <w:vAlign w:val="center"/>
          </w:tcPr>
          <w:p>
            <w:pPr>
              <w:jc w:val="center"/>
              <w:rPr>
                <w:rFonts w:hint="eastAsia" w:ascii="仿宋_GB2312" w:eastAsia="仿宋_GB2312"/>
                <w:sz w:val="28"/>
                <w:szCs w:val="28"/>
              </w:rPr>
            </w:pPr>
            <w:r>
              <w:rPr>
                <w:rFonts w:hint="eastAsia" w:ascii="仿宋_GB2312" w:eastAsia="仿宋_GB2312"/>
                <w:sz w:val="28"/>
                <w:szCs w:val="28"/>
                <w:lang w:val="en-US" w:eastAsia="zh-CN"/>
              </w:rPr>
              <w:t>8</w:t>
            </w:r>
            <w:r>
              <w:rPr>
                <w:rFonts w:hint="eastAsia" w:ascii="仿宋_GB2312" w:eastAsia="仿宋_GB2312"/>
                <w:sz w:val="28"/>
                <w:szCs w:val="28"/>
              </w:rPr>
              <w:t>0</w:t>
            </w:r>
          </w:p>
        </w:tc>
        <w:tc>
          <w:tcPr>
            <w:tcW w:w="731" w:type="dxa"/>
            <w:tcBorders>
              <w:bottom w:val="single" w:color="auto" w:sz="4" w:space="0"/>
            </w:tcBorders>
            <w:noWrap w:val="0"/>
            <w:vAlign w:val="center"/>
          </w:tcPr>
          <w:p>
            <w:pPr>
              <w:jc w:val="center"/>
              <w:rPr>
                <w:rFonts w:hint="eastAsia" w:ascii="仿宋_GB2312" w:eastAsia="仿宋_GB2312"/>
                <w:sz w:val="28"/>
                <w:szCs w:val="28"/>
              </w:rPr>
            </w:pPr>
          </w:p>
        </w:tc>
        <w:tc>
          <w:tcPr>
            <w:tcW w:w="738" w:type="dxa"/>
            <w:tcBorders>
              <w:bottom w:val="single" w:color="auto" w:sz="4" w:space="0"/>
            </w:tcBorders>
            <w:noWrap w:val="0"/>
            <w:vAlign w:val="center"/>
          </w:tcPr>
          <w:p>
            <w:pPr>
              <w:jc w:val="center"/>
              <w:rPr>
                <w:rFonts w:hint="eastAsia" w:ascii="仿宋_GB2312" w:eastAsia="仿宋_GB2312"/>
                <w:sz w:val="28"/>
                <w:szCs w:val="28"/>
              </w:rPr>
            </w:pPr>
            <w:r>
              <w:rPr>
                <w:rFonts w:hint="eastAsia" w:ascii="仿宋_GB2312" w:eastAsia="仿宋_GB2312"/>
                <w:sz w:val="28"/>
                <w:szCs w:val="28"/>
              </w:rPr>
              <w:t>144</w:t>
            </w:r>
          </w:p>
        </w:tc>
        <w:tc>
          <w:tcPr>
            <w:tcW w:w="1171" w:type="dxa"/>
            <w:tcBorders>
              <w:bottom w:val="single" w:color="auto" w:sz="4" w:space="0"/>
            </w:tcBorders>
            <w:noWrap w:val="0"/>
            <w:vAlign w:val="center"/>
          </w:tcPr>
          <w:p>
            <w:pPr>
              <w:jc w:val="center"/>
              <w:rPr>
                <w:rFonts w:hint="eastAsia" w:ascii="仿宋_GB2312" w:eastAsia="仿宋_GB2312"/>
                <w:sz w:val="28"/>
                <w:szCs w:val="28"/>
              </w:rPr>
            </w:pPr>
            <w:r>
              <w:rPr>
                <w:rFonts w:hint="eastAsia" w:ascii="仿宋_GB2312" w:eastAsia="仿宋_GB2312"/>
                <w:sz w:val="28"/>
                <w:szCs w:val="28"/>
              </w:rPr>
              <w:t>-</w:t>
            </w:r>
          </w:p>
        </w:tc>
        <w:tc>
          <w:tcPr>
            <w:tcW w:w="2285" w:type="dxa"/>
            <w:tcBorders>
              <w:bottom w:val="single" w:color="auto" w:sz="4" w:space="0"/>
            </w:tcBorders>
            <w:noWrap w:val="0"/>
            <w:vAlign w:val="center"/>
          </w:tcPr>
          <w:p>
            <w:pPr>
              <w:jc w:val="center"/>
              <w:rPr>
                <w:rFonts w:hint="eastAsia" w:ascii="仿宋_GB2312" w:eastAsia="仿宋_GB2312"/>
                <w:sz w:val="28"/>
                <w:szCs w:val="28"/>
              </w:rPr>
            </w:pPr>
            <w:r>
              <w:rPr>
                <w:rFonts w:hint="eastAsia" w:ascii="仿宋_GB2312" w:eastAsia="仿宋_GB2312"/>
                <w:sz w:val="28"/>
                <w:szCs w:val="28"/>
              </w:rPr>
              <w:t>-</w:t>
            </w:r>
          </w:p>
        </w:tc>
      </w:tr>
    </w:tbl>
    <w:p>
      <w:pPr>
        <w:keepNext w:val="0"/>
        <w:keepLines w:val="0"/>
        <w:pageBreakBefore w:val="0"/>
        <w:widowControl/>
        <w:kinsoku/>
        <w:wordWrap/>
        <w:overflowPunct/>
        <w:topLinePunct w:val="0"/>
        <w:autoSpaceDE/>
        <w:autoSpaceDN/>
        <w:bidi w:val="0"/>
        <w:adjustRightInd/>
        <w:snapToGrid/>
        <w:spacing w:line="240" w:lineRule="auto"/>
        <w:ind w:right="-693"/>
        <w:jc w:val="left"/>
        <w:textAlignment w:val="auto"/>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lang w:val="en-US" w:eastAsia="zh-CN"/>
        </w:rPr>
        <w:t>（四）</w:t>
      </w:r>
      <w:r>
        <w:rPr>
          <w:rFonts w:hint="eastAsia" w:ascii="仿宋_GB2312" w:hAnsi="仿宋_GB2312" w:eastAsia="仿宋_GB2312" w:cs="仿宋_GB2312"/>
          <w:b/>
          <w:bCs/>
          <w:color w:val="000000"/>
          <w:sz w:val="32"/>
          <w:szCs w:val="32"/>
        </w:rPr>
        <w:t>招生条件</w:t>
      </w:r>
    </w:p>
    <w:p>
      <w:pPr>
        <w:keepNext w:val="0"/>
        <w:keepLines w:val="0"/>
        <w:pageBreakBefore w:val="0"/>
        <w:widowControl/>
        <w:kinsoku/>
        <w:wordWrap/>
        <w:overflowPunct/>
        <w:topLinePunct w:val="0"/>
        <w:autoSpaceDE/>
        <w:autoSpaceDN/>
        <w:bidi w:val="0"/>
        <w:adjustRightInd/>
        <w:snapToGrid/>
        <w:spacing w:line="240" w:lineRule="auto"/>
        <w:ind w:right="-693" w:firstLine="640" w:firstLineChars="200"/>
        <w:jc w:val="both"/>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面向</w:t>
      </w:r>
      <w:r>
        <w:rPr>
          <w:rFonts w:hint="eastAsia" w:ascii="仿宋_GB2312" w:hAnsi="仿宋_GB2312" w:eastAsia="仿宋_GB2312" w:cs="仿宋_GB2312"/>
          <w:color w:val="000000"/>
          <w:sz w:val="32"/>
          <w:szCs w:val="32"/>
          <w:lang w:val="en-US" w:eastAsia="zh-CN"/>
        </w:rPr>
        <w:t>本校（含协和学院）</w:t>
      </w:r>
      <w:r>
        <w:rPr>
          <w:rFonts w:hint="eastAsia" w:ascii="仿宋_GB2312" w:hAnsi="仿宋_GB2312" w:eastAsia="仿宋_GB2312" w:cs="仿宋_GB2312"/>
          <w:color w:val="000000"/>
          <w:sz w:val="32"/>
          <w:szCs w:val="32"/>
        </w:rPr>
        <w:t>大一、大二、大三全日制本科生招生，完成主修专业学习任务、学有余力者可报名，计划招生50人。</w:t>
      </w:r>
    </w:p>
    <w:p>
      <w:pPr>
        <w:keepNext w:val="0"/>
        <w:keepLines w:val="0"/>
        <w:pageBreakBefore w:val="0"/>
        <w:widowControl/>
        <w:kinsoku/>
        <w:wordWrap/>
        <w:overflowPunct/>
        <w:topLinePunct w:val="0"/>
        <w:autoSpaceDE/>
        <w:autoSpaceDN/>
        <w:bidi w:val="0"/>
        <w:adjustRightInd/>
        <w:snapToGrid/>
        <w:spacing w:line="240" w:lineRule="auto"/>
        <w:ind w:right="-693" w:firstLine="640" w:firstLineChars="200"/>
        <w:jc w:val="both"/>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老铁们，来旅游广阔天地纵横驰骋吧</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抓紧报名“数字文旅与研学设计”！！！</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leftChars="0" w:right="-693" w:rightChars="0"/>
        <w:jc w:val="both"/>
        <w:textAlignment w:val="auto"/>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lang w:eastAsia="zh-CN"/>
        </w:rPr>
        <w:t>（</w:t>
      </w:r>
      <w:r>
        <w:rPr>
          <w:rFonts w:hint="eastAsia" w:ascii="仿宋_GB2312" w:hAnsi="仿宋_GB2312" w:eastAsia="仿宋_GB2312" w:cs="仿宋_GB2312"/>
          <w:b/>
          <w:bCs/>
          <w:color w:val="000000"/>
          <w:sz w:val="32"/>
          <w:szCs w:val="32"/>
          <w:lang w:val="en-US" w:eastAsia="zh-CN"/>
        </w:rPr>
        <w:t>五</w:t>
      </w:r>
      <w:r>
        <w:rPr>
          <w:rFonts w:hint="eastAsia" w:ascii="仿宋_GB2312" w:hAnsi="仿宋_GB2312" w:eastAsia="仿宋_GB2312" w:cs="仿宋_GB2312"/>
          <w:b/>
          <w:bCs/>
          <w:color w:val="000000"/>
          <w:sz w:val="32"/>
          <w:szCs w:val="32"/>
          <w:lang w:eastAsia="zh-CN"/>
        </w:rPr>
        <w:t>）</w:t>
      </w:r>
      <w:r>
        <w:rPr>
          <w:rFonts w:hint="eastAsia" w:ascii="仿宋_GB2312" w:hAnsi="仿宋_GB2312" w:eastAsia="仿宋_GB2312" w:cs="仿宋_GB2312"/>
          <w:b/>
          <w:bCs/>
          <w:color w:val="000000"/>
          <w:sz w:val="32"/>
          <w:szCs w:val="32"/>
        </w:rPr>
        <w:t>报名方式</w:t>
      </w:r>
    </w:p>
    <w:p>
      <w:pPr>
        <w:keepNext w:val="0"/>
        <w:keepLines w:val="0"/>
        <w:pageBreakBefore w:val="0"/>
        <w:kinsoku/>
        <w:wordWrap/>
        <w:overflowPunct/>
        <w:topLinePunct w:val="0"/>
        <w:autoSpaceDE/>
        <w:autoSpaceDN/>
        <w:bidi w:val="0"/>
        <w:adjustRightInd/>
        <w:snapToGrid/>
        <w:spacing w:line="240" w:lineRule="auto"/>
        <w:ind w:firstLine="640" w:firstLineChars="200"/>
        <w:jc w:val="left"/>
        <w:textAlignment w:val="auto"/>
        <w:rPr>
          <w:rFonts w:hint="eastAsia" w:ascii="仿宋_GB2312" w:hAnsi="仿宋_GB2312" w:eastAsia="仿宋_GB2312" w:cs="仿宋_GB2312"/>
          <w:color w:val="000000" w:themeColor="text1"/>
          <w:kern w:val="0"/>
          <w:sz w:val="32"/>
          <w:szCs w:val="32"/>
          <w:lang w:val="en-US" w:eastAsia="zh-CN" w:bidi="ar-SA"/>
          <w14:textFill>
            <w14:solidFill>
              <w14:schemeClr w14:val="tx1"/>
            </w14:solidFill>
          </w14:textFill>
        </w:rPr>
      </w:pPr>
      <w:r>
        <w:rPr>
          <w:rFonts w:hint="eastAsia" w:ascii="仿宋_GB2312" w:hAnsi="仿宋_GB2312" w:eastAsia="仿宋_GB2312" w:cs="仿宋_GB2312"/>
          <w:color w:val="000000"/>
          <w:kern w:val="0"/>
          <w:sz w:val="32"/>
          <w:szCs w:val="32"/>
          <w:lang w:val="en-US" w:eastAsia="zh-CN"/>
        </w:rPr>
        <w:t>1.教务系统报名：</w:t>
      </w:r>
      <w:r>
        <w:rPr>
          <w:rFonts w:hint="eastAsia" w:ascii="仿宋_GB2312" w:hAnsi="仿宋_GB2312" w:eastAsia="仿宋_GB2312" w:cs="仿宋_GB2312"/>
          <w:color w:val="000000" w:themeColor="text1"/>
          <w:kern w:val="0"/>
          <w:sz w:val="32"/>
          <w:szCs w:val="32"/>
          <w:lang w:val="en-US" w:eastAsia="zh-CN" w:bidi="ar-SA"/>
          <w14:textFill>
            <w14:solidFill>
              <w14:schemeClr w14:val="tx1"/>
            </w14:solidFill>
          </w14:textFill>
        </w:rPr>
        <w:t>教务系统点击左上角“报名申请”-“考级项目报名”-选择报名项</w:t>
      </w:r>
    </w:p>
    <w:p>
      <w:pPr>
        <w:keepNext w:val="0"/>
        <w:keepLines w:val="0"/>
        <w:pageBreakBefore w:val="0"/>
        <w:kinsoku/>
        <w:wordWrap/>
        <w:overflowPunct/>
        <w:topLinePunct w:val="0"/>
        <w:autoSpaceDE/>
        <w:autoSpaceDN/>
        <w:bidi w:val="0"/>
        <w:adjustRightInd/>
        <w:snapToGrid/>
        <w:spacing w:line="240" w:lineRule="auto"/>
        <w:ind w:firstLine="640" w:firstLineChars="200"/>
        <w:jc w:val="left"/>
        <w:textAlignment w:val="auto"/>
        <w:rPr>
          <w:rFonts w:hint="eastAsia" w:ascii="仿宋_GB2312" w:hAnsi="仿宋_GB2312" w:eastAsia="仿宋_GB2312" w:cs="仿宋_GB2312"/>
          <w:b/>
          <w:bCs/>
          <w:color w:val="000000"/>
          <w:sz w:val="32"/>
          <w:szCs w:val="32"/>
          <w:lang w:val="en-US" w:eastAsia="zh-CN"/>
        </w:rPr>
      </w:pPr>
      <w:r>
        <w:rPr>
          <w:rFonts w:hint="eastAsia" w:ascii="仿宋_GB2312" w:hAnsi="仿宋_GB2312" w:eastAsia="仿宋_GB2312" w:cs="仿宋_GB2312"/>
          <w:color w:val="000000"/>
          <w:kern w:val="0"/>
          <w:sz w:val="32"/>
          <w:szCs w:val="32"/>
          <w:lang w:val="en-US" w:eastAsia="zh-CN"/>
        </w:rPr>
        <w:t>2.</w:t>
      </w:r>
      <w:r>
        <w:rPr>
          <w:rFonts w:hint="eastAsia" w:ascii="仿宋_GB2312" w:hAnsi="仿宋_GB2312" w:eastAsia="仿宋_GB2312" w:cs="仿宋_GB2312"/>
          <w:color w:val="000000"/>
          <w:kern w:val="0"/>
          <w:sz w:val="32"/>
          <w:szCs w:val="32"/>
          <w:lang w:eastAsia="zh-CN"/>
        </w:rPr>
        <w:t>报名后</w:t>
      </w:r>
      <w:r>
        <w:rPr>
          <w:rFonts w:hint="eastAsia" w:ascii="仿宋_GB2312" w:hAnsi="仿宋_GB2312" w:eastAsia="仿宋_GB2312" w:cs="仿宋_GB2312"/>
          <w:color w:val="000000"/>
          <w:kern w:val="0"/>
          <w:sz w:val="32"/>
          <w:szCs w:val="32"/>
        </w:rPr>
        <w:t>QQ扫码进入微专业招生群</w:t>
      </w:r>
    </w:p>
    <w:p>
      <w:pPr>
        <w:ind w:firstLine="562"/>
        <w:jc w:val="center"/>
        <w:rPr>
          <w:rFonts w:hint="default"/>
          <w:lang w:val="en-US" w:eastAsia="zh-CN"/>
        </w:rPr>
      </w:pPr>
      <w:r>
        <w:rPr>
          <w:rFonts w:hint="default"/>
          <w:lang w:val="en-US" w:eastAsia="zh-CN"/>
        </w:rPr>
        <w:drawing>
          <wp:inline distT="0" distB="0" distL="114300" distR="114300">
            <wp:extent cx="2094865" cy="2673985"/>
            <wp:effectExtent l="0" t="0" r="8255" b="8255"/>
            <wp:docPr id="15" name="图片 3" descr="fc3ab9e32cf5aed78750168465d6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descr="fc3ab9e32cf5aed78750168465d6556"/>
                    <pic:cNvPicPr>
                      <a:picLocks noChangeAspect="1"/>
                    </pic:cNvPicPr>
                  </pic:nvPicPr>
                  <pic:blipFill>
                    <a:blip r:embed="rId16"/>
                    <a:stretch>
                      <a:fillRect/>
                    </a:stretch>
                  </pic:blipFill>
                  <pic:spPr>
                    <a:xfrm>
                      <a:off x="0" y="0"/>
                      <a:ext cx="2094865" cy="2673985"/>
                    </a:xfrm>
                    <a:prstGeom prst="rect">
                      <a:avLst/>
                    </a:prstGeom>
                    <a:noFill/>
                    <a:ln>
                      <a:noFill/>
                    </a:ln>
                  </pic:spPr>
                </pic:pic>
              </a:graphicData>
            </a:graphic>
          </wp:inline>
        </w:drawing>
      </w:r>
    </w:p>
    <w:p>
      <w:pPr>
        <w:pStyle w:val="12"/>
        <w:numPr>
          <w:ilvl w:val="0"/>
          <w:numId w:val="0"/>
        </w:numPr>
        <w:ind w:left="1281" w:hanging="720"/>
        <w:rPr>
          <w:rFonts w:hint="eastAsia"/>
        </w:rPr>
      </w:pPr>
    </w:p>
    <w:p>
      <w:pPr>
        <w:keepNext w:val="0"/>
        <w:keepLines w:val="0"/>
        <w:pageBreakBefore w:val="0"/>
        <w:widowControl/>
        <w:kinsoku/>
        <w:wordWrap/>
        <w:overflowPunct/>
        <w:topLinePunct w:val="0"/>
        <w:autoSpaceDE/>
        <w:autoSpaceDN/>
        <w:bidi w:val="0"/>
        <w:adjustRightInd/>
        <w:snapToGrid/>
        <w:spacing w:line="240" w:lineRule="auto"/>
        <w:ind w:right="-692" w:firstLine="640" w:firstLineChars="200"/>
        <w:jc w:val="left"/>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val="en-US" w:eastAsia="zh-CN"/>
        </w:rPr>
        <w:t>3.</w:t>
      </w:r>
      <w:r>
        <w:rPr>
          <w:rFonts w:hint="eastAsia" w:ascii="仿宋_GB2312" w:hAnsi="仿宋_GB2312" w:eastAsia="仿宋_GB2312" w:cs="仿宋_GB2312"/>
          <w:color w:val="000000"/>
          <w:sz w:val="32"/>
          <w:szCs w:val="32"/>
        </w:rPr>
        <w:t>学生填写《</w:t>
      </w:r>
      <w:r>
        <w:rPr>
          <w:rFonts w:hint="eastAsia" w:ascii="仿宋_GB2312" w:hAnsi="仿宋_GB2312" w:eastAsia="仿宋_GB2312" w:cs="仿宋_GB2312"/>
          <w:color w:val="000000"/>
          <w:sz w:val="32"/>
          <w:szCs w:val="32"/>
          <w:lang w:eastAsia="zh-CN"/>
        </w:rPr>
        <w:t>微专业报名申请表</w:t>
      </w:r>
      <w:r>
        <w:rPr>
          <w:rFonts w:hint="eastAsia" w:ascii="仿宋_GB2312" w:hAnsi="仿宋_GB2312" w:eastAsia="仿宋_GB2312" w:cs="仿宋_GB2312"/>
          <w:color w:val="000000"/>
          <w:sz w:val="32"/>
          <w:szCs w:val="32"/>
        </w:rPr>
        <w:t>》（见附件</w:t>
      </w:r>
      <w:r>
        <w:rPr>
          <w:rFonts w:hint="eastAsia" w:ascii="仿宋_GB2312" w:hAnsi="仿宋_GB2312" w:eastAsia="仿宋_GB2312" w:cs="仿宋_GB2312"/>
          <w:color w:val="000000"/>
          <w:sz w:val="32"/>
          <w:szCs w:val="32"/>
          <w:lang w:val="en-US" w:eastAsia="zh-CN"/>
        </w:rPr>
        <w:t>3</w:t>
      </w:r>
      <w:r>
        <w:rPr>
          <w:rFonts w:hint="eastAsia" w:ascii="仿宋_GB2312" w:hAnsi="仿宋_GB2312" w:eastAsia="仿宋_GB2312" w:cs="仿宋_GB2312"/>
          <w:color w:val="000000"/>
          <w:sz w:val="32"/>
          <w:szCs w:val="32"/>
        </w:rPr>
        <w:t>），于2025年</w:t>
      </w:r>
      <w:r>
        <w:rPr>
          <w:rFonts w:hint="eastAsia" w:ascii="仿宋_GB2312" w:hAnsi="仿宋_GB2312" w:eastAsia="仿宋_GB2312" w:cs="仿宋_GB2312"/>
          <w:color w:val="000000"/>
          <w:sz w:val="32"/>
          <w:szCs w:val="32"/>
          <w:lang w:val="en-US" w:eastAsia="zh-CN"/>
        </w:rPr>
        <w:t>9</w:t>
      </w:r>
      <w:r>
        <w:rPr>
          <w:rFonts w:hint="eastAsia" w:ascii="仿宋_GB2312" w:hAnsi="仿宋_GB2312" w:eastAsia="仿宋_GB2312" w:cs="仿宋_GB2312"/>
          <w:color w:val="000000"/>
          <w:sz w:val="32"/>
          <w:szCs w:val="32"/>
        </w:rPr>
        <w:t>月</w:t>
      </w:r>
      <w:r>
        <w:rPr>
          <w:rFonts w:hint="eastAsia" w:ascii="仿宋_GB2312" w:hAnsi="仿宋_GB2312" w:eastAsia="仿宋_GB2312" w:cs="仿宋_GB2312"/>
          <w:color w:val="000000"/>
          <w:sz w:val="32"/>
          <w:szCs w:val="32"/>
          <w:lang w:val="en-US" w:eastAsia="zh-CN"/>
        </w:rPr>
        <w:t>2</w:t>
      </w:r>
      <w:r>
        <w:rPr>
          <w:rFonts w:hint="eastAsia" w:ascii="仿宋_GB2312" w:hAnsi="仿宋_GB2312" w:eastAsia="仿宋_GB2312" w:cs="仿宋_GB2312"/>
          <w:color w:val="000000"/>
          <w:sz w:val="32"/>
          <w:szCs w:val="32"/>
        </w:rPr>
        <w:t>日前提交至文化旅游与公共管理学院林绍华主任，</w:t>
      </w:r>
      <w:r>
        <w:rPr>
          <w:rFonts w:hint="eastAsia" w:ascii="仿宋_GB2312" w:hAnsi="仿宋_GB2312" w:eastAsia="仿宋_GB2312" w:cs="仿宋_GB2312"/>
          <w:color w:val="000000"/>
          <w:sz w:val="32"/>
          <w:szCs w:val="32"/>
        </w:rPr>
        <w:fldChar w:fldCharType="begin"/>
      </w:r>
      <w:r>
        <w:rPr>
          <w:rFonts w:hint="eastAsia" w:ascii="仿宋_GB2312" w:hAnsi="仿宋_GB2312" w:eastAsia="仿宋_GB2312" w:cs="仿宋_GB2312"/>
          <w:color w:val="000000"/>
          <w:sz w:val="32"/>
          <w:szCs w:val="32"/>
        </w:rPr>
        <w:instrText xml:space="preserve"> HYPERLINK "mailto:914362149@qq.com" </w:instrText>
      </w:r>
      <w:r>
        <w:rPr>
          <w:rFonts w:hint="eastAsia" w:ascii="仿宋_GB2312" w:hAnsi="仿宋_GB2312" w:eastAsia="仿宋_GB2312" w:cs="仿宋_GB2312"/>
          <w:color w:val="000000"/>
          <w:sz w:val="32"/>
          <w:szCs w:val="32"/>
        </w:rPr>
        <w:fldChar w:fldCharType="separate"/>
      </w:r>
      <w:r>
        <w:rPr>
          <w:rFonts w:hint="eastAsia" w:ascii="仿宋_GB2312" w:hAnsi="仿宋_GB2312" w:eastAsia="仿宋_GB2312" w:cs="仿宋_GB2312"/>
          <w:color w:val="000000"/>
          <w:sz w:val="32"/>
          <w:szCs w:val="32"/>
        </w:rPr>
        <w:t>914362149@qq.com</w:t>
      </w:r>
      <w:r>
        <w:rPr>
          <w:rFonts w:hint="eastAsia" w:ascii="仿宋_GB2312" w:hAnsi="仿宋_GB2312" w:eastAsia="仿宋_GB2312" w:cs="仿宋_GB2312"/>
          <w:color w:val="000000"/>
          <w:sz w:val="32"/>
          <w:szCs w:val="32"/>
        </w:rPr>
        <w:fldChar w:fldCharType="end"/>
      </w:r>
      <w:r>
        <w:rPr>
          <w:rFonts w:hint="eastAsia" w:ascii="仿宋_GB2312" w:hAnsi="仿宋_GB2312" w:eastAsia="仿宋_GB2312" w:cs="仿宋_GB2312"/>
          <w:color w:val="000000"/>
          <w:sz w:val="32"/>
          <w:szCs w:val="32"/>
        </w:rPr>
        <w:t>。</w:t>
      </w:r>
    </w:p>
    <w:p>
      <w:pPr>
        <w:widowControl/>
        <w:spacing w:line="360" w:lineRule="auto"/>
        <w:ind w:right="-693" w:firstLine="600" w:firstLineChars="200"/>
        <w:jc w:val="left"/>
        <w:rPr>
          <w:rFonts w:hint="eastAsia" w:ascii="Times New Roman" w:hAnsi="Times New Roman" w:eastAsia="仿宋" w:cs="Times New Roman"/>
          <w:color w:val="000000"/>
          <w:sz w:val="30"/>
          <w:szCs w:val="30"/>
        </w:rPr>
      </w:pPr>
    </w:p>
    <w:p>
      <w:pPr>
        <w:widowControl/>
        <w:spacing w:line="360" w:lineRule="auto"/>
        <w:ind w:right="-693" w:firstLine="600" w:firstLineChars="200"/>
        <w:jc w:val="left"/>
        <w:rPr>
          <w:rFonts w:hint="eastAsia" w:ascii="Times New Roman" w:hAnsi="Times New Roman" w:eastAsia="仿宋" w:cs="Times New Roman"/>
          <w:color w:val="000000"/>
          <w:sz w:val="30"/>
          <w:szCs w:val="30"/>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jc w:val="center"/>
        <w:rPr>
          <w:rFonts w:ascii="方正小标宋简体" w:hAnsi="楷体" w:eastAsia="方正小标宋简体"/>
          <w:sz w:val="44"/>
          <w:szCs w:val="28"/>
        </w:rPr>
      </w:pPr>
      <w:r>
        <w:rPr>
          <w:rFonts w:hint="eastAsia" w:ascii="方正小标宋简体" w:hAnsi="楷体" w:eastAsia="方正小标宋简体"/>
          <w:sz w:val="44"/>
          <w:szCs w:val="28"/>
        </w:rPr>
        <w:t>可持续设计与创新实践</w:t>
      </w:r>
    </w:p>
    <w:p>
      <w:pP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（一）微专业简介</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《可持续设计与创新实践》微专业立足本土需求，培养兼具跨学科视野与社会责任感的复合型设计人才。以“理论+实践”双轮驱动为核心，构建“教—学—研—跨—训—融”六合教学模式：</w:t>
      </w:r>
    </w:p>
    <w:p>
      <w:pPr>
        <w:numPr>
          <w:ilvl w:val="0"/>
          <w:numId w:val="5"/>
        </w:numPr>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产学研融合</w:t>
      </w:r>
      <w:r>
        <w:rPr>
          <w:rFonts w:hint="eastAsia" w:ascii="仿宋_GB2312" w:hAnsi="仿宋_GB2312" w:eastAsia="仿宋_GB2312" w:cs="仿宋_GB2312"/>
          <w:sz w:val="32"/>
          <w:szCs w:val="32"/>
        </w:rPr>
        <w:t>：引入乡村振兴、智能人居等企业真实项目，推行校企双导师制，实现设计成果商业化转化；</w:t>
      </w:r>
    </w:p>
    <w:p>
      <w:pPr>
        <w:numPr>
          <w:ilvl w:val="0"/>
          <w:numId w:val="5"/>
        </w:numPr>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国际本土化创新</w:t>
      </w:r>
      <w:r>
        <w:rPr>
          <w:rFonts w:hint="eastAsia" w:ascii="仿宋_GB2312" w:hAnsi="仿宋_GB2312" w:eastAsia="仿宋_GB2312" w:cs="仿宋_GB2312"/>
          <w:sz w:val="32"/>
          <w:szCs w:val="32"/>
        </w:rPr>
        <w:t>：融合欧洲设计工作坊经验，开设《可持续系统设计》等模块化课程，对接欧盟DESIS等国际资源；</w:t>
      </w:r>
    </w:p>
    <w:p>
      <w:pPr>
        <w:numPr>
          <w:ilvl w:val="0"/>
          <w:numId w:val="5"/>
        </w:numPr>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跨学科共享</w:t>
      </w:r>
      <w:r>
        <w:rPr>
          <w:rFonts w:hint="eastAsia" w:ascii="仿宋_GB2312" w:hAnsi="仿宋_GB2312" w:eastAsia="仿宋_GB2312" w:cs="仿宋_GB2312"/>
          <w:sz w:val="32"/>
          <w:szCs w:val="32"/>
        </w:rPr>
        <w:t>：依托LeNS-China平台联合清华等院校，共享课程资源与工具包，开展异地协同教学；</w:t>
      </w:r>
    </w:p>
    <w:p>
      <w:pPr>
        <w:numPr>
          <w:ilvl w:val="0"/>
          <w:numId w:val="5"/>
        </w:numPr>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社会创新导向</w:t>
      </w:r>
      <w:r>
        <w:rPr>
          <w:rFonts w:hint="eastAsia" w:ascii="仿宋_GB2312" w:hAnsi="仿宋_GB2312" w:eastAsia="仿宋_GB2312" w:cs="仿宋_GB2312"/>
          <w:sz w:val="32"/>
          <w:szCs w:val="32"/>
        </w:rPr>
        <w:t>：聚焦城乡共生、弱势赋能议题，探索设计驱动的可持续生活方式。</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课程覆盖绿色材料、低碳商业模式等核心技能，为绿色经济、智慧城市等领域输送实践型人才，响应国家“双碳”战略与行业ESG转型需求。</w:t>
      </w:r>
    </w:p>
    <w:p>
      <w:pP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（二）培养目标</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掌握可持续设计理论（含SDGs）及国际标准，熟练运用系统设计工具与数字技术完成全流程设计；树立“环境-社会-经济”三位一体责任观，推动本土文化赋能绿色转型；年均产出3-5项可商业化/社区应用成果（如低碳产品），融入SDGs推动可持续行动。</w:t>
      </w:r>
    </w:p>
    <w:p>
      <w:pP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（三）课程设置</w:t>
      </w:r>
    </w:p>
    <w:tbl>
      <w:tblPr>
        <w:tblStyle w:val="8"/>
        <w:tblW w:w="86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74"/>
        <w:gridCol w:w="810"/>
        <w:gridCol w:w="3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4" w:type="dxa"/>
          </w:tcPr>
          <w:p>
            <w:pPr>
              <w:jc w:val="center"/>
              <w:rPr>
                <w:rFonts w:ascii="仿宋_GB2312" w:eastAsia="仿宋_GB2312"/>
                <w:sz w:val="28"/>
                <w:szCs w:val="28"/>
              </w:rPr>
            </w:pPr>
            <w:r>
              <w:rPr>
                <w:rFonts w:hint="eastAsia" w:ascii="仿宋_GB2312" w:eastAsia="仿宋_GB2312"/>
                <w:sz w:val="28"/>
                <w:szCs w:val="28"/>
              </w:rPr>
              <w:t>课程名称</w:t>
            </w:r>
          </w:p>
        </w:tc>
        <w:tc>
          <w:tcPr>
            <w:tcW w:w="810" w:type="dxa"/>
          </w:tcPr>
          <w:p>
            <w:pPr>
              <w:jc w:val="center"/>
              <w:rPr>
                <w:rFonts w:ascii="仿宋_GB2312" w:eastAsia="仿宋_GB2312"/>
                <w:sz w:val="28"/>
                <w:szCs w:val="28"/>
              </w:rPr>
            </w:pPr>
            <w:r>
              <w:rPr>
                <w:rFonts w:hint="eastAsia" w:ascii="仿宋_GB2312" w:eastAsia="仿宋_GB2312"/>
                <w:sz w:val="28"/>
                <w:szCs w:val="28"/>
              </w:rPr>
              <w:t>学分</w:t>
            </w:r>
          </w:p>
        </w:tc>
        <w:tc>
          <w:tcPr>
            <w:tcW w:w="3810" w:type="dxa"/>
          </w:tcPr>
          <w:p>
            <w:pPr>
              <w:jc w:val="center"/>
              <w:rPr>
                <w:rFonts w:ascii="仿宋_GB2312" w:eastAsia="仿宋_GB2312"/>
                <w:sz w:val="28"/>
                <w:szCs w:val="28"/>
              </w:rPr>
            </w:pPr>
            <w:r>
              <w:rPr>
                <w:rFonts w:hint="eastAsia" w:ascii="仿宋_GB2312" w:eastAsia="仿宋_GB2312"/>
                <w:sz w:val="28"/>
                <w:szCs w:val="28"/>
              </w:rPr>
              <w:t>开课时间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4" w:type="dxa"/>
            <w:vAlign w:val="center"/>
          </w:tcPr>
          <w:p>
            <w:pPr>
              <w:jc w:val="center"/>
              <w:rPr>
                <w:rFonts w:ascii="仿宋_GB2312" w:eastAsia="仿宋_GB2312"/>
                <w:b w:val="0"/>
                <w:bCs w:val="0"/>
                <w:sz w:val="28"/>
                <w:szCs w:val="28"/>
              </w:rPr>
            </w:pPr>
            <w:r>
              <w:rPr>
                <w:rFonts w:ascii="仿宋_GB2312" w:hAnsi="仿宋_GB2312" w:eastAsia="仿宋_GB2312" w:cs="仿宋_GB2312"/>
                <w:b w:val="0"/>
                <w:bCs w:val="0"/>
                <w:spacing w:val="20"/>
                <w:sz w:val="28"/>
                <w:szCs w:val="28"/>
              </w:rPr>
              <w:t>系统创新与设计战略</w:t>
            </w:r>
          </w:p>
        </w:tc>
        <w:tc>
          <w:tcPr>
            <w:tcW w:w="810" w:type="dxa"/>
            <w:vAlign w:val="center"/>
          </w:tcPr>
          <w:p>
            <w:pPr>
              <w:jc w:val="center"/>
              <w:rPr>
                <w:rFonts w:hint="eastAsia" w:ascii="仿宋_GB2312" w:eastAsia="仿宋_GB2312"/>
                <w:sz w:val="28"/>
                <w:szCs w:val="28"/>
              </w:rPr>
            </w:pPr>
            <w:r>
              <w:rPr>
                <w:rFonts w:hint="eastAsia" w:ascii="仿宋_GB2312" w:eastAsia="仿宋_GB2312"/>
                <w:sz w:val="28"/>
                <w:szCs w:val="28"/>
              </w:rPr>
              <w:t>2</w:t>
            </w:r>
          </w:p>
        </w:tc>
        <w:tc>
          <w:tcPr>
            <w:tcW w:w="3810" w:type="dxa"/>
            <w:vAlign w:val="center"/>
          </w:tcPr>
          <w:p>
            <w:pPr>
              <w:jc w:val="center"/>
              <w:rPr>
                <w:rFonts w:ascii="仿宋_GB2312" w:eastAsia="仿宋_GB2312"/>
                <w:sz w:val="28"/>
                <w:szCs w:val="28"/>
              </w:rPr>
            </w:pPr>
            <w:r>
              <w:rPr>
                <w:rFonts w:hint="eastAsia" w:ascii="仿宋_GB2312" w:hAnsi="仿宋_GB2312" w:eastAsia="仿宋_GB2312" w:cs="仿宋_GB2312"/>
                <w:bCs/>
                <w:spacing w:val="20"/>
                <w:sz w:val="28"/>
                <w:szCs w:val="28"/>
              </w:rPr>
              <w:t>2025-2026学年第二学期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4" w:type="dxa"/>
            <w:vAlign w:val="center"/>
          </w:tcPr>
          <w:p>
            <w:pPr>
              <w:jc w:val="center"/>
              <w:rPr>
                <w:rFonts w:ascii="仿宋_GB2312" w:eastAsia="仿宋_GB2312"/>
                <w:b w:val="0"/>
                <w:bCs w:val="0"/>
                <w:sz w:val="28"/>
                <w:szCs w:val="28"/>
              </w:rPr>
            </w:pPr>
            <w:r>
              <w:rPr>
                <w:rFonts w:ascii="仿宋_GB2312" w:hAnsi="仿宋_GB2312" w:eastAsia="仿宋_GB2312" w:cs="仿宋_GB2312"/>
                <w:b w:val="0"/>
                <w:bCs w:val="0"/>
                <w:spacing w:val="20"/>
                <w:sz w:val="28"/>
                <w:szCs w:val="28"/>
              </w:rPr>
              <w:t>社会创新与设计干预</w:t>
            </w:r>
          </w:p>
        </w:tc>
        <w:tc>
          <w:tcPr>
            <w:tcW w:w="810" w:type="dxa"/>
            <w:vAlign w:val="center"/>
          </w:tcPr>
          <w:p>
            <w:pPr>
              <w:jc w:val="center"/>
              <w:rPr>
                <w:rFonts w:hint="eastAsia" w:ascii="仿宋_GB2312" w:eastAsia="仿宋_GB2312"/>
                <w:sz w:val="28"/>
                <w:szCs w:val="28"/>
              </w:rPr>
            </w:pPr>
            <w:r>
              <w:rPr>
                <w:rFonts w:hint="eastAsia" w:ascii="仿宋_GB2312" w:eastAsia="仿宋_GB2312"/>
                <w:sz w:val="28"/>
                <w:szCs w:val="28"/>
              </w:rPr>
              <w:t>2</w:t>
            </w:r>
          </w:p>
        </w:tc>
        <w:tc>
          <w:tcPr>
            <w:tcW w:w="3810" w:type="dxa"/>
            <w:vAlign w:val="center"/>
          </w:tcPr>
          <w:p>
            <w:pPr>
              <w:jc w:val="center"/>
              <w:rPr>
                <w:rFonts w:ascii="仿宋_GB2312" w:eastAsia="仿宋_GB2312"/>
                <w:sz w:val="28"/>
                <w:szCs w:val="28"/>
              </w:rPr>
            </w:pPr>
            <w:r>
              <w:rPr>
                <w:rFonts w:hint="eastAsia" w:ascii="仿宋_GB2312" w:hAnsi="仿宋_GB2312" w:eastAsia="仿宋_GB2312" w:cs="仿宋_GB2312"/>
                <w:bCs/>
                <w:spacing w:val="20"/>
                <w:sz w:val="28"/>
                <w:szCs w:val="28"/>
              </w:rPr>
              <w:t>2025-2026学年第二学期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4" w:type="dxa"/>
            <w:vAlign w:val="center"/>
          </w:tcPr>
          <w:p>
            <w:pPr>
              <w:jc w:val="center"/>
              <w:rPr>
                <w:rFonts w:ascii="仿宋_GB2312" w:eastAsia="仿宋_GB2312"/>
                <w:b w:val="0"/>
                <w:bCs w:val="0"/>
                <w:sz w:val="28"/>
                <w:szCs w:val="28"/>
              </w:rPr>
            </w:pPr>
            <w:r>
              <w:rPr>
                <w:rFonts w:ascii="仿宋_GB2312" w:hAnsi="仿宋_GB2312" w:eastAsia="仿宋_GB2312" w:cs="仿宋_GB2312"/>
                <w:b w:val="0"/>
                <w:bCs w:val="0"/>
                <w:spacing w:val="20"/>
                <w:sz w:val="28"/>
                <w:szCs w:val="28"/>
              </w:rPr>
              <w:t>产品生命周期评估（LCA）</w:t>
            </w:r>
          </w:p>
        </w:tc>
        <w:tc>
          <w:tcPr>
            <w:tcW w:w="810" w:type="dxa"/>
            <w:vAlign w:val="center"/>
          </w:tcPr>
          <w:p>
            <w:pPr>
              <w:jc w:val="center"/>
              <w:rPr>
                <w:rFonts w:hint="eastAsia" w:ascii="仿宋_GB2312" w:eastAsia="仿宋_GB2312"/>
                <w:sz w:val="28"/>
                <w:szCs w:val="28"/>
              </w:rPr>
            </w:pPr>
            <w:r>
              <w:rPr>
                <w:rFonts w:hint="eastAsia" w:ascii="仿宋_GB2312" w:eastAsia="仿宋_GB2312"/>
                <w:sz w:val="28"/>
                <w:szCs w:val="28"/>
              </w:rPr>
              <w:t>2</w:t>
            </w:r>
          </w:p>
        </w:tc>
        <w:tc>
          <w:tcPr>
            <w:tcW w:w="3810" w:type="dxa"/>
            <w:vAlign w:val="center"/>
          </w:tcPr>
          <w:p>
            <w:pPr>
              <w:jc w:val="center"/>
              <w:rPr>
                <w:rFonts w:ascii="仿宋_GB2312" w:eastAsia="仿宋_GB2312"/>
                <w:sz w:val="28"/>
                <w:szCs w:val="28"/>
              </w:rPr>
            </w:pPr>
            <w:r>
              <w:rPr>
                <w:rFonts w:hint="eastAsia" w:ascii="仿宋_GB2312" w:hAnsi="仿宋_GB2312" w:eastAsia="仿宋_GB2312" w:cs="仿宋_GB2312"/>
                <w:bCs/>
                <w:spacing w:val="20"/>
                <w:sz w:val="28"/>
                <w:szCs w:val="28"/>
              </w:rPr>
              <w:t>2026-2027学年第一学期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4" w:type="dxa"/>
            <w:vAlign w:val="center"/>
          </w:tcPr>
          <w:p>
            <w:pPr>
              <w:jc w:val="center"/>
              <w:rPr>
                <w:rFonts w:ascii="仿宋_GB2312" w:eastAsia="仿宋_GB2312"/>
                <w:b w:val="0"/>
                <w:bCs w:val="0"/>
                <w:sz w:val="28"/>
                <w:szCs w:val="28"/>
              </w:rPr>
            </w:pPr>
            <w:r>
              <w:rPr>
                <w:rFonts w:ascii="仿宋_GB2312" w:hAnsi="仿宋_GB2312" w:eastAsia="仿宋_GB2312" w:cs="仿宋_GB2312"/>
                <w:b w:val="0"/>
                <w:bCs w:val="0"/>
                <w:spacing w:val="20"/>
                <w:sz w:val="28"/>
                <w:szCs w:val="28"/>
              </w:rPr>
              <w:t>升级再造（Upcycling）策略</w:t>
            </w:r>
          </w:p>
        </w:tc>
        <w:tc>
          <w:tcPr>
            <w:tcW w:w="810" w:type="dxa"/>
            <w:vAlign w:val="center"/>
          </w:tcPr>
          <w:p>
            <w:pPr>
              <w:jc w:val="center"/>
              <w:rPr>
                <w:rFonts w:hint="eastAsia" w:ascii="仿宋_GB2312" w:eastAsia="仿宋_GB2312"/>
                <w:sz w:val="28"/>
                <w:szCs w:val="28"/>
              </w:rPr>
            </w:pPr>
            <w:r>
              <w:rPr>
                <w:rFonts w:hint="eastAsia" w:ascii="仿宋_GB2312" w:eastAsia="仿宋_GB2312"/>
                <w:sz w:val="28"/>
                <w:szCs w:val="28"/>
              </w:rPr>
              <w:t>2</w:t>
            </w:r>
          </w:p>
        </w:tc>
        <w:tc>
          <w:tcPr>
            <w:tcW w:w="3810" w:type="dxa"/>
            <w:vAlign w:val="center"/>
          </w:tcPr>
          <w:p>
            <w:pPr>
              <w:jc w:val="center"/>
              <w:rPr>
                <w:rFonts w:ascii="仿宋_GB2312" w:eastAsia="仿宋_GB2312"/>
                <w:sz w:val="28"/>
                <w:szCs w:val="28"/>
              </w:rPr>
            </w:pPr>
            <w:r>
              <w:rPr>
                <w:rFonts w:hint="eastAsia" w:ascii="仿宋_GB2312" w:hAnsi="仿宋_GB2312" w:eastAsia="仿宋_GB2312" w:cs="仿宋_GB2312"/>
                <w:bCs/>
                <w:spacing w:val="20"/>
                <w:sz w:val="28"/>
                <w:szCs w:val="28"/>
              </w:rPr>
              <w:t>2026-2027学年第一学期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4" w:type="dxa"/>
            <w:vAlign w:val="center"/>
          </w:tcPr>
          <w:p>
            <w:pPr>
              <w:jc w:val="center"/>
              <w:rPr>
                <w:rFonts w:ascii="仿宋_GB2312" w:eastAsia="仿宋_GB2312"/>
                <w:b w:val="0"/>
                <w:bCs w:val="0"/>
                <w:sz w:val="28"/>
                <w:szCs w:val="28"/>
              </w:rPr>
            </w:pPr>
            <w:r>
              <w:rPr>
                <w:rFonts w:ascii="仿宋_GB2312" w:hAnsi="仿宋_GB2312" w:eastAsia="仿宋_GB2312" w:cs="仿宋_GB2312"/>
                <w:b w:val="0"/>
                <w:bCs w:val="0"/>
                <w:spacing w:val="20"/>
                <w:sz w:val="28"/>
                <w:szCs w:val="28"/>
              </w:rPr>
              <w:t>产品服务系统设计（PSS）</w:t>
            </w:r>
          </w:p>
        </w:tc>
        <w:tc>
          <w:tcPr>
            <w:tcW w:w="810" w:type="dxa"/>
            <w:vAlign w:val="center"/>
          </w:tcPr>
          <w:p>
            <w:pPr>
              <w:jc w:val="center"/>
              <w:rPr>
                <w:rFonts w:hint="eastAsia" w:ascii="仿宋_GB2312" w:eastAsia="仿宋_GB2312"/>
                <w:sz w:val="28"/>
                <w:szCs w:val="28"/>
              </w:rPr>
            </w:pPr>
            <w:r>
              <w:rPr>
                <w:rFonts w:hint="eastAsia" w:ascii="仿宋_GB2312" w:eastAsia="仿宋_GB2312"/>
                <w:sz w:val="28"/>
                <w:szCs w:val="28"/>
              </w:rPr>
              <w:t>2</w:t>
            </w:r>
          </w:p>
        </w:tc>
        <w:tc>
          <w:tcPr>
            <w:tcW w:w="3810" w:type="dxa"/>
            <w:vAlign w:val="center"/>
          </w:tcPr>
          <w:p>
            <w:pPr>
              <w:jc w:val="center"/>
              <w:rPr>
                <w:rFonts w:ascii="仿宋_GB2312" w:eastAsia="仿宋_GB2312"/>
                <w:sz w:val="28"/>
                <w:szCs w:val="28"/>
              </w:rPr>
            </w:pPr>
            <w:r>
              <w:rPr>
                <w:rFonts w:hint="eastAsia" w:ascii="仿宋_GB2312" w:hAnsi="仿宋_GB2312" w:eastAsia="仿宋_GB2312" w:cs="仿宋_GB2312"/>
                <w:bCs/>
                <w:spacing w:val="20"/>
                <w:sz w:val="28"/>
                <w:szCs w:val="28"/>
              </w:rPr>
              <w:t>2026-2027学年第一学期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4" w:type="dxa"/>
            <w:vAlign w:val="center"/>
          </w:tcPr>
          <w:p>
            <w:pPr>
              <w:jc w:val="center"/>
              <w:rPr>
                <w:rFonts w:ascii="仿宋_GB2312" w:eastAsia="仿宋_GB2312"/>
                <w:b w:val="0"/>
                <w:bCs w:val="0"/>
                <w:sz w:val="28"/>
                <w:szCs w:val="28"/>
              </w:rPr>
            </w:pPr>
            <w:r>
              <w:rPr>
                <w:rFonts w:ascii="仿宋_GB2312" w:hAnsi="仿宋_GB2312" w:eastAsia="仿宋_GB2312" w:cs="仿宋_GB2312"/>
                <w:b w:val="0"/>
                <w:bCs w:val="0"/>
                <w:spacing w:val="20"/>
                <w:sz w:val="28"/>
                <w:szCs w:val="28"/>
              </w:rPr>
              <w:t>绿色材料与工艺评估</w:t>
            </w:r>
          </w:p>
        </w:tc>
        <w:tc>
          <w:tcPr>
            <w:tcW w:w="810" w:type="dxa"/>
            <w:vAlign w:val="center"/>
          </w:tcPr>
          <w:p>
            <w:pPr>
              <w:jc w:val="center"/>
              <w:rPr>
                <w:rFonts w:hint="eastAsia" w:ascii="仿宋_GB2312" w:eastAsia="仿宋_GB2312"/>
                <w:sz w:val="28"/>
                <w:szCs w:val="28"/>
              </w:rPr>
            </w:pPr>
            <w:r>
              <w:rPr>
                <w:rFonts w:hint="eastAsia" w:ascii="仿宋_GB2312" w:eastAsia="仿宋_GB2312"/>
                <w:sz w:val="28"/>
                <w:szCs w:val="28"/>
              </w:rPr>
              <w:t>2</w:t>
            </w:r>
          </w:p>
        </w:tc>
        <w:tc>
          <w:tcPr>
            <w:tcW w:w="3810" w:type="dxa"/>
            <w:vAlign w:val="center"/>
          </w:tcPr>
          <w:p>
            <w:pPr>
              <w:jc w:val="center"/>
              <w:rPr>
                <w:rFonts w:ascii="仿宋_GB2312" w:eastAsia="仿宋_GB2312"/>
                <w:sz w:val="28"/>
                <w:szCs w:val="28"/>
              </w:rPr>
            </w:pPr>
            <w:r>
              <w:rPr>
                <w:rFonts w:hint="eastAsia" w:ascii="仿宋_GB2312" w:hAnsi="仿宋_GB2312" w:eastAsia="仿宋_GB2312" w:cs="仿宋_GB2312"/>
                <w:bCs/>
                <w:spacing w:val="20"/>
                <w:sz w:val="28"/>
                <w:szCs w:val="28"/>
              </w:rPr>
              <w:t>2026-2027学年第一学期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4" w:type="dxa"/>
            <w:vAlign w:val="center"/>
          </w:tcPr>
          <w:p>
            <w:pPr>
              <w:jc w:val="center"/>
              <w:rPr>
                <w:rFonts w:ascii="仿宋_GB2312" w:eastAsia="仿宋_GB2312"/>
                <w:b w:val="0"/>
                <w:bCs w:val="0"/>
                <w:sz w:val="28"/>
                <w:szCs w:val="28"/>
              </w:rPr>
            </w:pPr>
            <w:r>
              <w:rPr>
                <w:rFonts w:ascii="仿宋_GB2312" w:hAnsi="仿宋_GB2312" w:eastAsia="仿宋_GB2312" w:cs="仿宋_GB2312"/>
                <w:b w:val="0"/>
                <w:bCs w:val="0"/>
                <w:spacing w:val="20"/>
                <w:sz w:val="28"/>
                <w:szCs w:val="28"/>
              </w:rPr>
              <w:t>可持续设计工作坊（Design Studio）</w:t>
            </w:r>
          </w:p>
        </w:tc>
        <w:tc>
          <w:tcPr>
            <w:tcW w:w="810" w:type="dxa"/>
            <w:vAlign w:val="center"/>
          </w:tcPr>
          <w:p>
            <w:pPr>
              <w:jc w:val="center"/>
              <w:rPr>
                <w:rFonts w:hint="eastAsia" w:ascii="仿宋_GB2312" w:eastAsia="仿宋_GB2312"/>
                <w:sz w:val="28"/>
                <w:szCs w:val="28"/>
              </w:rPr>
            </w:pPr>
            <w:r>
              <w:rPr>
                <w:rFonts w:hint="eastAsia" w:ascii="仿宋_GB2312" w:eastAsia="仿宋_GB2312"/>
                <w:sz w:val="28"/>
                <w:szCs w:val="28"/>
              </w:rPr>
              <w:t>4</w:t>
            </w:r>
          </w:p>
        </w:tc>
        <w:tc>
          <w:tcPr>
            <w:tcW w:w="3810" w:type="dxa"/>
            <w:vAlign w:val="center"/>
          </w:tcPr>
          <w:p>
            <w:pPr>
              <w:jc w:val="center"/>
              <w:rPr>
                <w:rFonts w:ascii="仿宋_GB2312" w:eastAsia="仿宋_GB2312"/>
                <w:sz w:val="28"/>
                <w:szCs w:val="28"/>
              </w:rPr>
            </w:pPr>
            <w:r>
              <w:rPr>
                <w:rFonts w:hint="eastAsia" w:ascii="仿宋_GB2312" w:hAnsi="仿宋_GB2312" w:eastAsia="仿宋_GB2312" w:cs="仿宋_GB2312"/>
                <w:bCs/>
                <w:spacing w:val="20"/>
                <w:sz w:val="28"/>
                <w:szCs w:val="28"/>
              </w:rPr>
              <w:t>2026-2027学年第二学期</w:t>
            </w:r>
          </w:p>
        </w:tc>
      </w:tr>
    </w:tbl>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（四）选拔条件</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1.年级要求：大二、大三全日制本科生及研究生招生；</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2.专业要求：不限，设计学、环境工程、社会学等相关专业为佳；</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3.学生要求：完成主修专业学习任务，学有余力者可报名，要求综合平均绩点3.0及以上；</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4.数量要求：计划招生30人。</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sz w:val="32"/>
          <w:szCs w:val="32"/>
          <w:lang w:eastAsia="zh-CN"/>
        </w:rPr>
        <w:t>（五）</w:t>
      </w:r>
      <w:r>
        <w:rPr>
          <w:rFonts w:hint="eastAsia" w:ascii="仿宋_GB2312" w:hAnsi="仿宋_GB2312" w:eastAsia="仿宋_GB2312" w:cs="仿宋_GB2312"/>
          <w:b/>
          <w:bCs/>
          <w:color w:val="000000"/>
          <w:sz w:val="32"/>
          <w:szCs w:val="32"/>
        </w:rPr>
        <w:t>报名方式</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仿宋_GB2312" w:hAnsi="仿宋_GB2312" w:eastAsia="仿宋_GB2312" w:cs="仿宋_GB2312"/>
          <w:color w:val="000000" w:themeColor="text1"/>
          <w:kern w:val="0"/>
          <w:sz w:val="32"/>
          <w:szCs w:val="32"/>
          <w:lang w:val="en-US" w:eastAsia="zh-CN" w:bidi="ar-SA"/>
          <w14:textFill>
            <w14:solidFill>
              <w14:schemeClr w14:val="tx1"/>
            </w14:solidFill>
          </w14:textFill>
        </w:rPr>
      </w:pPr>
      <w:r>
        <w:rPr>
          <w:rFonts w:hint="eastAsia" w:ascii="仿宋_GB2312" w:hAnsi="仿宋_GB2312" w:eastAsia="仿宋_GB2312" w:cs="仿宋_GB2312"/>
          <w:color w:val="000000"/>
          <w:kern w:val="0"/>
          <w:sz w:val="32"/>
          <w:szCs w:val="32"/>
          <w:lang w:val="en-US" w:eastAsia="zh-CN"/>
        </w:rPr>
        <w:t>1.教务系统报名：</w:t>
      </w:r>
      <w:r>
        <w:rPr>
          <w:rFonts w:hint="eastAsia" w:ascii="仿宋_GB2312" w:hAnsi="仿宋_GB2312" w:eastAsia="仿宋_GB2312" w:cs="仿宋_GB2312"/>
          <w:color w:val="000000" w:themeColor="text1"/>
          <w:kern w:val="0"/>
          <w:sz w:val="32"/>
          <w:szCs w:val="32"/>
          <w:lang w:val="en-US" w:eastAsia="zh-CN" w:bidi="ar-SA"/>
          <w14:textFill>
            <w14:solidFill>
              <w14:schemeClr w14:val="tx1"/>
            </w14:solidFill>
          </w14:textFill>
        </w:rPr>
        <w:t>教务系统点击左上角“报名申请”-“考级项目报名”-选择报名项</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仿宋_GB2312" w:hAnsi="仿宋_GB2312" w:eastAsia="仿宋_GB2312" w:cs="仿宋_GB2312"/>
          <w:b/>
          <w:bCs/>
          <w:color w:val="000000"/>
          <w:sz w:val="32"/>
          <w:szCs w:val="32"/>
          <w:lang w:val="en-US" w:eastAsia="zh-CN"/>
        </w:rPr>
      </w:pPr>
      <w:r>
        <w:rPr>
          <w:rFonts w:hint="eastAsia" w:ascii="仿宋_GB2312" w:hAnsi="仿宋_GB2312" w:eastAsia="仿宋_GB2312" w:cs="仿宋_GB2312"/>
          <w:color w:val="000000"/>
          <w:kern w:val="0"/>
          <w:sz w:val="32"/>
          <w:szCs w:val="32"/>
          <w:lang w:val="en-US" w:eastAsia="zh-CN"/>
        </w:rPr>
        <w:t>2.</w:t>
      </w:r>
      <w:r>
        <w:rPr>
          <w:rFonts w:hint="eastAsia" w:ascii="仿宋_GB2312" w:hAnsi="仿宋_GB2312" w:eastAsia="仿宋_GB2312" w:cs="仿宋_GB2312"/>
          <w:color w:val="000000"/>
          <w:kern w:val="0"/>
          <w:sz w:val="32"/>
          <w:szCs w:val="32"/>
          <w:lang w:eastAsia="zh-CN"/>
        </w:rPr>
        <w:t>报名后微信</w:t>
      </w:r>
      <w:r>
        <w:rPr>
          <w:rFonts w:hint="eastAsia" w:ascii="仿宋_GB2312" w:hAnsi="仿宋_GB2312" w:eastAsia="仿宋_GB2312" w:cs="仿宋_GB2312"/>
          <w:color w:val="000000"/>
          <w:kern w:val="0"/>
          <w:sz w:val="32"/>
          <w:szCs w:val="32"/>
        </w:rPr>
        <w:t>扫码进入微专业招生群</w:t>
      </w:r>
    </w:p>
    <w:p>
      <w:pPr>
        <w:spacing w:line="460" w:lineRule="exact"/>
        <w:rPr>
          <w:rFonts w:ascii="仿宋" w:hAnsi="仿宋" w:eastAsia="仿宋" w:cs="仿宋"/>
          <w:color w:val="000000"/>
          <w:kern w:val="0"/>
          <w:sz w:val="30"/>
          <w:szCs w:val="30"/>
        </w:rPr>
      </w:pPr>
      <w:r>
        <w:rPr>
          <w:rFonts w:ascii="仿宋_GB2312" w:eastAsia="仿宋_GB2312"/>
          <w:sz w:val="32"/>
          <w:szCs w:val="32"/>
        </w:rPr>
        <w:drawing>
          <wp:anchor distT="0" distB="0" distL="114300" distR="114300" simplePos="0" relativeHeight="251662336" behindDoc="0" locked="0" layoutInCell="1" allowOverlap="1">
            <wp:simplePos x="0" y="0"/>
            <wp:positionH relativeFrom="column">
              <wp:posOffset>1014095</wp:posOffset>
            </wp:positionH>
            <wp:positionV relativeFrom="paragraph">
              <wp:posOffset>123825</wp:posOffset>
            </wp:positionV>
            <wp:extent cx="2499360" cy="3004185"/>
            <wp:effectExtent l="0" t="0" r="15240" b="5715"/>
            <wp:wrapNone/>
            <wp:docPr id="21894049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940496" name="图片 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99360" cy="3004350"/>
                    </a:xfrm>
                    <a:prstGeom prst="rect">
                      <a:avLst/>
                    </a:prstGeom>
                  </pic:spPr>
                </pic:pic>
              </a:graphicData>
            </a:graphic>
          </wp:anchor>
        </w:drawing>
      </w:r>
    </w:p>
    <w:p>
      <w:pPr>
        <w:spacing w:line="460" w:lineRule="exact"/>
        <w:rPr>
          <w:rFonts w:ascii="仿宋_GB2312" w:eastAsia="仿宋_GB2312"/>
          <w:sz w:val="32"/>
          <w:szCs w:val="32"/>
        </w:rPr>
      </w:pPr>
    </w:p>
    <w:p>
      <w:pPr>
        <w:spacing w:line="460" w:lineRule="exact"/>
        <w:rPr>
          <w:rFonts w:ascii="仿宋_GB2312" w:eastAsia="仿宋_GB2312"/>
          <w:sz w:val="32"/>
          <w:szCs w:val="32"/>
        </w:rPr>
      </w:pPr>
    </w:p>
    <w:p>
      <w:pPr>
        <w:spacing w:line="460" w:lineRule="exact"/>
        <w:rPr>
          <w:rFonts w:ascii="仿宋_GB2312" w:eastAsia="仿宋_GB2312"/>
          <w:sz w:val="32"/>
          <w:szCs w:val="32"/>
        </w:rPr>
      </w:pPr>
    </w:p>
    <w:p>
      <w:pPr>
        <w:spacing w:line="460" w:lineRule="exact"/>
        <w:rPr>
          <w:rFonts w:ascii="仿宋_GB2312" w:eastAsia="仿宋_GB2312"/>
          <w:sz w:val="32"/>
          <w:szCs w:val="32"/>
        </w:rPr>
      </w:pPr>
    </w:p>
    <w:p>
      <w:pPr>
        <w:spacing w:line="460" w:lineRule="exact"/>
        <w:rPr>
          <w:rFonts w:hint="eastAsia" w:ascii="仿宋_GB2312" w:eastAsia="仿宋_GB2312"/>
          <w:sz w:val="32"/>
          <w:szCs w:val="32"/>
        </w:rPr>
      </w:pPr>
    </w:p>
    <w:p>
      <w:pPr>
        <w:spacing w:line="460" w:lineRule="exact"/>
        <w:rPr>
          <w:rFonts w:ascii="仿宋_GB2312" w:eastAsia="仿宋_GB2312"/>
          <w:sz w:val="32"/>
          <w:szCs w:val="32"/>
        </w:rPr>
      </w:pPr>
    </w:p>
    <w:p>
      <w:pPr>
        <w:spacing w:line="460" w:lineRule="exact"/>
        <w:rPr>
          <w:rFonts w:ascii="仿宋_GB2312" w:eastAsia="仿宋_GB2312"/>
          <w:sz w:val="32"/>
          <w:szCs w:val="32"/>
        </w:rPr>
      </w:pPr>
    </w:p>
    <w:p>
      <w:pPr>
        <w:spacing w:line="460" w:lineRule="exact"/>
        <w:rPr>
          <w:rFonts w:ascii="仿宋_GB2312" w:eastAsia="仿宋_GB2312"/>
          <w:sz w:val="32"/>
          <w:szCs w:val="32"/>
        </w:rPr>
      </w:pPr>
    </w:p>
    <w:p>
      <w:pPr>
        <w:spacing w:line="460" w:lineRule="exact"/>
        <w:rPr>
          <w:rFonts w:hint="eastAsia" w:ascii="仿宋_GB2312" w:eastAsia="仿宋_GB2312"/>
          <w:sz w:val="32"/>
          <w:szCs w:val="32"/>
        </w:rPr>
      </w:pPr>
    </w:p>
    <w:p>
      <w:pPr>
        <w:rPr>
          <w:rFonts w:hint="eastAsia" w:ascii="仿宋_GB2312" w:eastAsia="仿宋_GB2312"/>
          <w:sz w:val="32"/>
          <w:szCs w:val="32"/>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sectPr>
          <w:pgSz w:w="11906" w:h="16838"/>
          <w:pgMar w:top="1440" w:right="1800" w:bottom="1440" w:left="1800" w:header="851" w:footer="992" w:gutter="0"/>
          <w:cols w:space="425" w:num="1"/>
          <w:docGrid w:type="lines" w:linePitch="312" w:charSpace="0"/>
        </w:sectPr>
      </w:pPr>
    </w:p>
    <w:p>
      <w:pPr>
        <w:spacing w:after="0" w:line="240" w:lineRule="auto"/>
        <w:jc w:val="center"/>
        <w:rPr>
          <w:rFonts w:hint="eastAsia" w:ascii="方正小标宋简体" w:hAnsi="楷体" w:eastAsia="方正小标宋简体"/>
          <w:sz w:val="44"/>
          <w:szCs w:val="28"/>
          <w:lang w:val="en-US" w:eastAsia="zh-CN"/>
        </w:rPr>
      </w:pPr>
      <w:r>
        <w:rPr>
          <w:rFonts w:hint="eastAsia" w:ascii="方正小标宋简体" w:hAnsi="楷体" w:eastAsia="方正小标宋简体"/>
          <w:sz w:val="44"/>
          <w:szCs w:val="28"/>
          <w:lang w:val="en-US" w:eastAsia="zh-CN"/>
        </w:rPr>
        <w:t>艺术审美与交叉创新设计</w:t>
      </w:r>
    </w:p>
    <w:p>
      <w:pP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（一）微专业简介</w:t>
      </w:r>
    </w:p>
    <w:p>
      <w:pPr>
        <w:numPr>
          <w:ilvl w:val="0"/>
          <w:numId w:val="0"/>
        </w:num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微专业面向全校学生，依托艺术设计、计算机、心理学等多学科优势，聚焦“审美 + 技术 + 方法”三大模块。课程涵盖人工智能创意、数字影像处理、软硬件交互与虚拟现实实践，辅以企业项目与沉浸式工作坊，帮助学生以兴趣驱动完成跨专业能力跃迁。毕业生可胜任互联网、数字文旅、AIGC影像、智能产品等领域的设计、研发与研究工作，契合“数字中国”与新质生产力的人才需求。</w:t>
      </w:r>
    </w:p>
    <w:p>
      <w:pP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（二）培养目标</w:t>
      </w:r>
    </w:p>
    <w:p>
      <w:pPr>
        <w:numPr>
          <w:ilvl w:val="0"/>
          <w:numId w:val="0"/>
        </w:num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培养兼具艺术审美、人文素养与数字技术实力的创新设计人才，掌握软硬件交互、AIGC创作与虚拟现实等核心方法，能面向互联网与数字文旅领域独立完成智能应用和多媒体体验设计。</w:t>
      </w:r>
    </w:p>
    <w:p>
      <w:pPr>
        <w:rPr>
          <w:rFonts w:hint="eastAsia" w:ascii="仿宋" w:hAnsi="仿宋" w:eastAsia="仿宋" w:cs="仿宋"/>
          <w:b/>
          <w:bCs/>
          <w:sz w:val="32"/>
          <w:szCs w:val="32"/>
        </w:rPr>
      </w:pPr>
      <w:r>
        <w:rPr>
          <w:rFonts w:hint="eastAsia" w:ascii="仿宋" w:hAnsi="仿宋" w:eastAsia="仿宋" w:cs="仿宋"/>
          <w:b/>
          <w:bCs/>
          <w:sz w:val="32"/>
          <w:szCs w:val="32"/>
        </w:rPr>
        <w:t>（三）课程设置</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23"/>
        <w:gridCol w:w="1113"/>
        <w:gridCol w:w="3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jc w:val="center"/>
        </w:trPr>
        <w:tc>
          <w:tcPr>
            <w:tcW w:w="382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000000"/>
                <w:sz w:val="32"/>
                <w:szCs w:val="32"/>
              </w:rPr>
            </w:pPr>
            <w:r>
              <w:rPr>
                <w:rFonts w:hint="eastAsia" w:ascii="Times New Roman" w:hAnsi="Times New Roman" w:eastAsia="仿宋" w:cs="Times New Roman"/>
                <w:color w:val="000000"/>
                <w:sz w:val="32"/>
                <w:szCs w:val="32"/>
              </w:rPr>
              <w:t>课程名称</w:t>
            </w:r>
          </w:p>
        </w:tc>
        <w:tc>
          <w:tcPr>
            <w:tcW w:w="111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000000"/>
                <w:sz w:val="32"/>
                <w:szCs w:val="32"/>
              </w:rPr>
            </w:pPr>
            <w:r>
              <w:rPr>
                <w:rFonts w:hint="eastAsia" w:ascii="Times New Roman" w:hAnsi="Times New Roman" w:eastAsia="仿宋" w:cs="Times New Roman"/>
                <w:color w:val="000000"/>
                <w:sz w:val="32"/>
                <w:szCs w:val="32"/>
              </w:rPr>
              <w:t>学分</w:t>
            </w:r>
          </w:p>
        </w:tc>
        <w:tc>
          <w:tcPr>
            <w:tcW w:w="336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000000"/>
                <w:sz w:val="32"/>
                <w:szCs w:val="32"/>
              </w:rPr>
            </w:pPr>
            <w:r>
              <w:rPr>
                <w:rFonts w:hint="eastAsia" w:ascii="Times New Roman" w:hAnsi="Times New Roman" w:eastAsia="仿宋" w:cs="Times New Roman"/>
                <w:color w:val="000000"/>
                <w:sz w:val="32"/>
                <w:szCs w:val="32"/>
              </w:rPr>
              <w:t>开课时间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2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000000"/>
                <w:sz w:val="32"/>
                <w:szCs w:val="32"/>
              </w:rPr>
            </w:pPr>
            <w:r>
              <w:rPr>
                <w:rFonts w:hint="eastAsia" w:ascii="Times New Roman" w:hAnsi="Times New Roman" w:eastAsia="仿宋" w:cs="Times New Roman"/>
                <w:color w:val="000000"/>
                <w:sz w:val="32"/>
                <w:szCs w:val="32"/>
              </w:rPr>
              <w:t>中西方美术经典赏析</w:t>
            </w:r>
          </w:p>
        </w:tc>
        <w:tc>
          <w:tcPr>
            <w:tcW w:w="111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000000"/>
                <w:sz w:val="32"/>
                <w:szCs w:val="32"/>
              </w:rPr>
            </w:pPr>
            <w:r>
              <w:rPr>
                <w:rFonts w:hint="eastAsia" w:ascii="Times New Roman" w:hAnsi="Times New Roman" w:eastAsia="仿宋" w:cs="Times New Roman"/>
                <w:color w:val="000000"/>
                <w:sz w:val="32"/>
                <w:szCs w:val="32"/>
              </w:rPr>
              <w:t>2</w:t>
            </w:r>
          </w:p>
        </w:tc>
        <w:tc>
          <w:tcPr>
            <w:tcW w:w="336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000000"/>
                <w:sz w:val="32"/>
                <w:szCs w:val="32"/>
              </w:rPr>
            </w:pPr>
            <w:r>
              <w:rPr>
                <w:rFonts w:hint="eastAsia" w:ascii="Times New Roman" w:hAnsi="Times New Roman" w:eastAsia="仿宋" w:cs="Times New Roman"/>
                <w:color w:val="000000"/>
                <w:sz w:val="32"/>
                <w:szCs w:val="32"/>
              </w:rPr>
              <w:t>2025-2026（第一学期）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2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000000"/>
                <w:sz w:val="32"/>
                <w:szCs w:val="32"/>
              </w:rPr>
            </w:pPr>
            <w:r>
              <w:rPr>
                <w:rFonts w:hint="eastAsia" w:ascii="Times New Roman" w:hAnsi="Times New Roman" w:eastAsia="仿宋" w:cs="Times New Roman"/>
                <w:color w:val="000000"/>
                <w:sz w:val="32"/>
                <w:szCs w:val="32"/>
              </w:rPr>
              <w:t>现代设计经典案例分析</w:t>
            </w:r>
          </w:p>
        </w:tc>
        <w:tc>
          <w:tcPr>
            <w:tcW w:w="111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000000"/>
                <w:sz w:val="32"/>
                <w:szCs w:val="32"/>
              </w:rPr>
            </w:pPr>
            <w:r>
              <w:rPr>
                <w:rFonts w:hint="eastAsia" w:ascii="Times New Roman" w:hAnsi="Times New Roman" w:eastAsia="仿宋" w:cs="Times New Roman"/>
                <w:color w:val="000000"/>
                <w:sz w:val="32"/>
                <w:szCs w:val="32"/>
              </w:rPr>
              <w:t>2</w:t>
            </w:r>
          </w:p>
        </w:tc>
        <w:tc>
          <w:tcPr>
            <w:tcW w:w="336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000000"/>
                <w:sz w:val="32"/>
                <w:szCs w:val="32"/>
              </w:rPr>
            </w:pPr>
            <w:r>
              <w:rPr>
                <w:rFonts w:hint="eastAsia" w:ascii="Times New Roman" w:hAnsi="Times New Roman" w:eastAsia="仿宋" w:cs="Times New Roman"/>
                <w:color w:val="000000"/>
                <w:sz w:val="32"/>
                <w:szCs w:val="32"/>
              </w:rPr>
              <w:t>2025-2026（第一学期）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2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000000"/>
                <w:sz w:val="32"/>
                <w:szCs w:val="32"/>
              </w:rPr>
            </w:pPr>
            <w:r>
              <w:rPr>
                <w:rFonts w:hint="eastAsia" w:ascii="Times New Roman" w:hAnsi="Times New Roman" w:eastAsia="仿宋" w:cs="Times New Roman"/>
                <w:color w:val="000000"/>
                <w:sz w:val="32"/>
                <w:szCs w:val="32"/>
              </w:rPr>
              <w:t>闽台非遗传承与创新</w:t>
            </w:r>
          </w:p>
        </w:tc>
        <w:tc>
          <w:tcPr>
            <w:tcW w:w="111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000000"/>
                <w:sz w:val="32"/>
                <w:szCs w:val="32"/>
              </w:rPr>
            </w:pPr>
            <w:r>
              <w:rPr>
                <w:rFonts w:hint="eastAsia" w:ascii="Times New Roman" w:hAnsi="Times New Roman" w:eastAsia="仿宋" w:cs="Times New Roman"/>
                <w:color w:val="000000"/>
                <w:sz w:val="32"/>
                <w:szCs w:val="32"/>
              </w:rPr>
              <w:t>2</w:t>
            </w:r>
          </w:p>
        </w:tc>
        <w:tc>
          <w:tcPr>
            <w:tcW w:w="336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000000"/>
                <w:sz w:val="32"/>
                <w:szCs w:val="32"/>
              </w:rPr>
            </w:pPr>
            <w:r>
              <w:rPr>
                <w:rFonts w:hint="eastAsia" w:ascii="Times New Roman" w:hAnsi="Times New Roman" w:eastAsia="仿宋" w:cs="Times New Roman"/>
                <w:color w:val="000000"/>
                <w:sz w:val="32"/>
                <w:szCs w:val="32"/>
              </w:rPr>
              <w:t>2025-2026（第二学期）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2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000000"/>
                <w:sz w:val="32"/>
                <w:szCs w:val="32"/>
              </w:rPr>
            </w:pPr>
            <w:r>
              <w:rPr>
                <w:rFonts w:hint="eastAsia" w:ascii="Times New Roman" w:hAnsi="Times New Roman" w:eastAsia="仿宋" w:cs="Times New Roman"/>
                <w:color w:val="000000"/>
                <w:sz w:val="32"/>
                <w:szCs w:val="32"/>
              </w:rPr>
              <w:t>创意编程与数字艺术</w:t>
            </w:r>
          </w:p>
        </w:tc>
        <w:tc>
          <w:tcPr>
            <w:tcW w:w="111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000000"/>
                <w:sz w:val="32"/>
                <w:szCs w:val="32"/>
              </w:rPr>
            </w:pPr>
            <w:r>
              <w:rPr>
                <w:rFonts w:hint="eastAsia" w:ascii="Times New Roman" w:hAnsi="Times New Roman" w:eastAsia="仿宋" w:cs="Times New Roman"/>
                <w:color w:val="000000"/>
                <w:sz w:val="32"/>
                <w:szCs w:val="32"/>
              </w:rPr>
              <w:t>1</w:t>
            </w:r>
          </w:p>
        </w:tc>
        <w:tc>
          <w:tcPr>
            <w:tcW w:w="336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000000"/>
                <w:sz w:val="32"/>
                <w:szCs w:val="32"/>
              </w:rPr>
            </w:pPr>
            <w:r>
              <w:rPr>
                <w:rFonts w:hint="eastAsia" w:ascii="Times New Roman" w:hAnsi="Times New Roman" w:eastAsia="仿宋" w:cs="Times New Roman"/>
                <w:color w:val="000000"/>
                <w:sz w:val="32"/>
                <w:szCs w:val="32"/>
              </w:rPr>
              <w:t>2025-2026（第二学期）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2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000000"/>
                <w:sz w:val="32"/>
                <w:szCs w:val="32"/>
              </w:rPr>
            </w:pPr>
            <w:r>
              <w:rPr>
                <w:rFonts w:hint="eastAsia" w:ascii="Times New Roman" w:hAnsi="Times New Roman" w:eastAsia="仿宋" w:cs="Times New Roman"/>
                <w:color w:val="000000"/>
                <w:sz w:val="32"/>
                <w:szCs w:val="32"/>
              </w:rPr>
              <w:t>中国绘画与动态影像设计</w:t>
            </w:r>
          </w:p>
        </w:tc>
        <w:tc>
          <w:tcPr>
            <w:tcW w:w="111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000000"/>
                <w:sz w:val="32"/>
                <w:szCs w:val="32"/>
              </w:rPr>
            </w:pPr>
            <w:r>
              <w:rPr>
                <w:rFonts w:hint="eastAsia" w:ascii="Times New Roman" w:hAnsi="Times New Roman" w:eastAsia="仿宋" w:cs="Times New Roman"/>
                <w:color w:val="000000"/>
                <w:sz w:val="32"/>
                <w:szCs w:val="32"/>
              </w:rPr>
              <w:t>2</w:t>
            </w:r>
          </w:p>
        </w:tc>
        <w:tc>
          <w:tcPr>
            <w:tcW w:w="336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000000"/>
                <w:sz w:val="32"/>
                <w:szCs w:val="32"/>
              </w:rPr>
            </w:pPr>
            <w:r>
              <w:rPr>
                <w:rFonts w:hint="eastAsia" w:ascii="Times New Roman" w:hAnsi="Times New Roman" w:eastAsia="仿宋" w:cs="Times New Roman"/>
                <w:color w:val="000000"/>
                <w:sz w:val="32"/>
                <w:szCs w:val="32"/>
              </w:rPr>
              <w:t>2025-2026（第二学期）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2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000000"/>
                <w:sz w:val="32"/>
                <w:szCs w:val="32"/>
              </w:rPr>
            </w:pPr>
            <w:r>
              <w:rPr>
                <w:rFonts w:hint="eastAsia" w:ascii="Times New Roman" w:hAnsi="Times New Roman" w:eastAsia="仿宋" w:cs="Times New Roman"/>
                <w:color w:val="000000"/>
                <w:sz w:val="32"/>
                <w:szCs w:val="32"/>
              </w:rPr>
              <w:t>AI辅助创作与设计</w:t>
            </w:r>
          </w:p>
        </w:tc>
        <w:tc>
          <w:tcPr>
            <w:tcW w:w="111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000000"/>
                <w:sz w:val="32"/>
                <w:szCs w:val="32"/>
              </w:rPr>
            </w:pPr>
            <w:r>
              <w:rPr>
                <w:rFonts w:hint="eastAsia" w:ascii="Times New Roman" w:hAnsi="Times New Roman" w:eastAsia="仿宋" w:cs="Times New Roman"/>
                <w:color w:val="000000"/>
                <w:sz w:val="32"/>
                <w:szCs w:val="32"/>
              </w:rPr>
              <w:t>1</w:t>
            </w:r>
          </w:p>
        </w:tc>
        <w:tc>
          <w:tcPr>
            <w:tcW w:w="336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000000"/>
                <w:sz w:val="32"/>
                <w:szCs w:val="32"/>
              </w:rPr>
            </w:pPr>
            <w:r>
              <w:rPr>
                <w:rFonts w:hint="eastAsia" w:ascii="Times New Roman" w:hAnsi="Times New Roman" w:eastAsia="仿宋" w:cs="Times New Roman"/>
                <w:color w:val="000000"/>
                <w:sz w:val="32"/>
                <w:szCs w:val="32"/>
              </w:rPr>
              <w:t>2025-2026（第一学期）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2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000000"/>
                <w:sz w:val="32"/>
                <w:szCs w:val="32"/>
              </w:rPr>
            </w:pPr>
            <w:r>
              <w:rPr>
                <w:rFonts w:hint="eastAsia" w:ascii="Times New Roman" w:hAnsi="Times New Roman" w:eastAsia="仿宋" w:cs="Times New Roman"/>
                <w:color w:val="000000"/>
                <w:sz w:val="32"/>
                <w:szCs w:val="32"/>
              </w:rPr>
              <w:t>图形与视觉设计</w:t>
            </w:r>
          </w:p>
        </w:tc>
        <w:tc>
          <w:tcPr>
            <w:tcW w:w="111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000000"/>
                <w:sz w:val="32"/>
                <w:szCs w:val="32"/>
              </w:rPr>
            </w:pPr>
            <w:r>
              <w:rPr>
                <w:rFonts w:hint="eastAsia" w:ascii="Times New Roman" w:hAnsi="Times New Roman" w:eastAsia="仿宋" w:cs="Times New Roman"/>
                <w:color w:val="000000"/>
                <w:sz w:val="32"/>
                <w:szCs w:val="32"/>
              </w:rPr>
              <w:t>2</w:t>
            </w:r>
          </w:p>
        </w:tc>
        <w:tc>
          <w:tcPr>
            <w:tcW w:w="336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000000"/>
                <w:sz w:val="32"/>
                <w:szCs w:val="32"/>
              </w:rPr>
            </w:pPr>
            <w:r>
              <w:rPr>
                <w:rFonts w:hint="eastAsia" w:ascii="Times New Roman" w:hAnsi="Times New Roman" w:eastAsia="仿宋" w:cs="Times New Roman"/>
                <w:color w:val="000000"/>
                <w:sz w:val="32"/>
                <w:szCs w:val="32"/>
              </w:rPr>
              <w:t>2025-2026（第一学期）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jc w:val="center"/>
        </w:trPr>
        <w:tc>
          <w:tcPr>
            <w:tcW w:w="382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000000"/>
                <w:sz w:val="32"/>
                <w:szCs w:val="32"/>
              </w:rPr>
            </w:pPr>
            <w:r>
              <w:rPr>
                <w:rFonts w:hint="eastAsia" w:ascii="Times New Roman" w:hAnsi="Times New Roman" w:eastAsia="仿宋" w:cs="Times New Roman"/>
                <w:color w:val="000000"/>
                <w:sz w:val="32"/>
                <w:szCs w:val="32"/>
              </w:rPr>
              <w:t>服务设计</w:t>
            </w:r>
          </w:p>
        </w:tc>
        <w:tc>
          <w:tcPr>
            <w:tcW w:w="111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000000"/>
                <w:sz w:val="32"/>
                <w:szCs w:val="32"/>
              </w:rPr>
            </w:pPr>
            <w:r>
              <w:rPr>
                <w:rFonts w:hint="eastAsia" w:ascii="Times New Roman" w:hAnsi="Times New Roman" w:eastAsia="仿宋" w:cs="Times New Roman"/>
                <w:color w:val="000000"/>
                <w:sz w:val="32"/>
                <w:szCs w:val="32"/>
              </w:rPr>
              <w:t>1</w:t>
            </w:r>
          </w:p>
        </w:tc>
        <w:tc>
          <w:tcPr>
            <w:tcW w:w="336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000000"/>
                <w:sz w:val="32"/>
                <w:szCs w:val="32"/>
              </w:rPr>
            </w:pPr>
            <w:r>
              <w:rPr>
                <w:rFonts w:hint="eastAsia" w:ascii="Times New Roman" w:hAnsi="Times New Roman" w:eastAsia="仿宋" w:cs="Times New Roman"/>
                <w:color w:val="000000"/>
                <w:sz w:val="32"/>
                <w:szCs w:val="32"/>
              </w:rPr>
              <w:t>2025-2026（第二学期）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2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000000"/>
                <w:sz w:val="32"/>
                <w:szCs w:val="32"/>
              </w:rPr>
            </w:pPr>
            <w:r>
              <w:rPr>
                <w:rFonts w:hint="eastAsia" w:ascii="Times New Roman" w:hAnsi="Times New Roman" w:eastAsia="仿宋" w:cs="Times New Roman"/>
                <w:color w:val="000000"/>
                <w:sz w:val="32"/>
                <w:szCs w:val="32"/>
              </w:rPr>
              <w:t>合计</w:t>
            </w:r>
          </w:p>
        </w:tc>
        <w:tc>
          <w:tcPr>
            <w:tcW w:w="111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000000"/>
                <w:sz w:val="32"/>
                <w:szCs w:val="32"/>
              </w:rPr>
            </w:pPr>
            <w:r>
              <w:rPr>
                <w:rFonts w:hint="eastAsia" w:ascii="Times New Roman" w:hAnsi="Times New Roman" w:eastAsia="仿宋" w:cs="Times New Roman"/>
                <w:color w:val="000000"/>
                <w:sz w:val="32"/>
                <w:szCs w:val="32"/>
              </w:rPr>
              <w:t>13</w:t>
            </w:r>
          </w:p>
        </w:tc>
        <w:tc>
          <w:tcPr>
            <w:tcW w:w="336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000000"/>
                <w:sz w:val="32"/>
                <w:szCs w:val="32"/>
              </w:rPr>
            </w:pPr>
            <w:r>
              <w:rPr>
                <w:rFonts w:hint="eastAsia" w:ascii="Times New Roman" w:hAnsi="Times New Roman" w:eastAsia="仿宋" w:cs="Times New Roman"/>
                <w:color w:val="000000"/>
                <w:sz w:val="32"/>
                <w:szCs w:val="32"/>
              </w:rPr>
              <w:t>-</w:t>
            </w:r>
          </w:p>
        </w:tc>
      </w:tr>
    </w:tbl>
    <w:p>
      <w:pPr>
        <w:spacing w:line="460" w:lineRule="exact"/>
        <w:rPr>
          <w:rFonts w:hint="eastAsia" w:ascii="Times New Roman" w:hAnsi="Times New Roman" w:eastAsia="仿宋" w:cs="Times New Roman"/>
          <w:color w:val="000000"/>
          <w:sz w:val="30"/>
          <w:szCs w:val="30"/>
        </w:rPr>
      </w:pPr>
    </w:p>
    <w:p>
      <w:pP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（四）选拔条件</w:t>
      </w:r>
    </w:p>
    <w:p>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年级要求：一年级及二年级的在校全日制本科生招生；</w:t>
      </w:r>
    </w:p>
    <w:p>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专业要求：不限，对艺术创作与艺术设计感兴趣即可；</w:t>
      </w:r>
    </w:p>
    <w:p>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学生要求：按照规定时限在一年内完成微专业所有课程的学习任务，学有余力者可报名；</w:t>
      </w:r>
    </w:p>
    <w:p>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数量要求：计划招生30人</w:t>
      </w:r>
    </w:p>
    <w:p>
      <w:pPr>
        <w:numPr>
          <w:ilvl w:val="0"/>
          <w:numId w:val="0"/>
        </w:numP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sz w:val="32"/>
          <w:szCs w:val="32"/>
          <w:lang w:eastAsia="zh-CN"/>
        </w:rPr>
        <w:t>（五）</w:t>
      </w:r>
      <w:r>
        <w:rPr>
          <w:rFonts w:hint="eastAsia" w:ascii="仿宋_GB2312" w:hAnsi="仿宋_GB2312" w:eastAsia="仿宋_GB2312" w:cs="仿宋_GB2312"/>
          <w:b/>
          <w:bCs/>
          <w:color w:val="000000"/>
          <w:sz w:val="32"/>
          <w:szCs w:val="32"/>
        </w:rPr>
        <w:t>报名方式</w:t>
      </w:r>
    </w:p>
    <w:p>
      <w:pPr>
        <w:ind w:firstLine="640" w:firstLineChars="200"/>
        <w:jc w:val="left"/>
        <w:rPr>
          <w:rFonts w:hint="eastAsia" w:ascii="仿宋_GB2312" w:hAnsi="仿宋_GB2312" w:eastAsia="仿宋_GB2312" w:cs="仿宋_GB2312"/>
          <w:color w:val="000000" w:themeColor="text1"/>
          <w:kern w:val="0"/>
          <w:sz w:val="32"/>
          <w:szCs w:val="32"/>
          <w:lang w:val="en-US" w:eastAsia="zh-CN" w:bidi="ar-SA"/>
          <w14:textFill>
            <w14:solidFill>
              <w14:schemeClr w14:val="tx1"/>
            </w14:solidFill>
          </w14:textFill>
        </w:rPr>
      </w:pPr>
      <w:r>
        <w:rPr>
          <w:rFonts w:hint="eastAsia" w:ascii="仿宋_GB2312" w:hAnsi="仿宋_GB2312" w:eastAsia="仿宋_GB2312" w:cs="仿宋_GB2312"/>
          <w:color w:val="000000"/>
          <w:kern w:val="0"/>
          <w:sz w:val="32"/>
          <w:szCs w:val="32"/>
          <w:lang w:val="en-US" w:eastAsia="zh-CN"/>
        </w:rPr>
        <w:t>1.教务系统报名：</w:t>
      </w:r>
      <w:r>
        <w:rPr>
          <w:rFonts w:hint="eastAsia" w:ascii="仿宋_GB2312" w:hAnsi="仿宋_GB2312" w:eastAsia="仿宋_GB2312" w:cs="仿宋_GB2312"/>
          <w:color w:val="000000" w:themeColor="text1"/>
          <w:kern w:val="0"/>
          <w:sz w:val="32"/>
          <w:szCs w:val="32"/>
          <w:lang w:val="en-US" w:eastAsia="zh-CN" w:bidi="ar-SA"/>
          <w14:textFill>
            <w14:solidFill>
              <w14:schemeClr w14:val="tx1"/>
            </w14:solidFill>
          </w14:textFill>
        </w:rPr>
        <w:t>教务系统点击左上角“报名申请”-“考级项目报名”-选择报名项</w:t>
      </w:r>
    </w:p>
    <w:p>
      <w:pPr>
        <w:ind w:firstLine="640" w:firstLineChars="200"/>
        <w:jc w:val="left"/>
        <w:rPr>
          <w:rFonts w:hint="eastAsia" w:ascii="仿宋_GB2312" w:hAnsi="仿宋_GB2312" w:eastAsia="仿宋_GB2312" w:cs="仿宋_GB2312"/>
          <w:b/>
          <w:bCs/>
          <w:color w:val="000000"/>
          <w:sz w:val="32"/>
          <w:szCs w:val="32"/>
          <w:lang w:val="en-US" w:eastAsia="zh-CN"/>
        </w:rPr>
      </w:pPr>
      <w:r>
        <w:rPr>
          <w:rFonts w:hint="eastAsia" w:ascii="仿宋_GB2312" w:hAnsi="仿宋_GB2312" w:eastAsia="仿宋_GB2312" w:cs="仿宋_GB2312"/>
          <w:color w:val="000000"/>
          <w:kern w:val="0"/>
          <w:sz w:val="32"/>
          <w:szCs w:val="32"/>
          <w:lang w:val="en-US" w:eastAsia="zh-CN"/>
        </w:rPr>
        <w:t>2.</w:t>
      </w:r>
      <w:r>
        <w:rPr>
          <w:rFonts w:hint="eastAsia" w:ascii="仿宋_GB2312" w:hAnsi="仿宋_GB2312" w:eastAsia="仿宋_GB2312" w:cs="仿宋_GB2312"/>
          <w:color w:val="000000"/>
          <w:kern w:val="0"/>
          <w:sz w:val="32"/>
          <w:szCs w:val="32"/>
          <w:lang w:eastAsia="zh-CN"/>
        </w:rPr>
        <w:t>报名后</w:t>
      </w:r>
      <w:r>
        <w:rPr>
          <w:rFonts w:hint="eastAsia" w:ascii="仿宋_GB2312" w:hAnsi="仿宋_GB2312" w:eastAsia="仿宋_GB2312" w:cs="仿宋_GB2312"/>
          <w:color w:val="000000"/>
          <w:kern w:val="0"/>
          <w:sz w:val="32"/>
          <w:szCs w:val="32"/>
        </w:rPr>
        <w:t>QQ扫码进入微专业招生群</w:t>
      </w:r>
    </w:p>
    <w:p>
      <w:pPr>
        <w:jc w:val="center"/>
        <w:rPr>
          <w:rFonts w:hint="eastAsia" w:ascii="仿宋" w:hAnsi="仿宋" w:eastAsia="仿宋" w:cs="仿宋"/>
          <w:color w:val="000000" w:themeColor="text1"/>
          <w:sz w:val="32"/>
          <w:szCs w:val="32"/>
          <w:lang w:eastAsia="zh-CN"/>
          <w14:textFill>
            <w14:solidFill>
              <w14:schemeClr w14:val="tx1"/>
            </w14:solidFill>
          </w14:textFill>
        </w:rPr>
      </w:pPr>
      <w:r>
        <w:rPr>
          <w:rFonts w:hint="eastAsia" w:ascii="仿宋" w:hAnsi="仿宋" w:eastAsia="仿宋" w:cs="仿宋"/>
          <w:color w:val="000000" w:themeColor="text1"/>
          <w:sz w:val="32"/>
          <w:szCs w:val="32"/>
          <w:lang w:eastAsia="zh-CN"/>
          <w14:textFill>
            <w14:solidFill>
              <w14:schemeClr w14:val="tx1"/>
            </w14:solidFill>
          </w14:textFill>
        </w:rPr>
        <w:drawing>
          <wp:inline distT="0" distB="0" distL="114300" distR="114300">
            <wp:extent cx="1759585" cy="2214245"/>
            <wp:effectExtent l="0" t="0" r="8255" b="10795"/>
            <wp:docPr id="11" name="图片 11" descr="7d952d77adfd1eb4af20518d56e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7d952d77adfd1eb4af20518d56e3859"/>
                    <pic:cNvPicPr>
                      <a:picLocks noChangeAspect="1"/>
                    </pic:cNvPicPr>
                  </pic:nvPicPr>
                  <pic:blipFill>
                    <a:blip r:embed="rId18"/>
                    <a:srcRect t="12427" b="17001"/>
                    <a:stretch>
                      <a:fillRect/>
                    </a:stretch>
                  </pic:blipFill>
                  <pic:spPr>
                    <a:xfrm>
                      <a:off x="0" y="0"/>
                      <a:ext cx="1759585" cy="2214245"/>
                    </a:xfrm>
                    <a:prstGeom prst="rect">
                      <a:avLst/>
                    </a:prstGeom>
                  </pic:spPr>
                </pic:pic>
              </a:graphicData>
            </a:graphic>
          </wp:inline>
        </w:drawing>
      </w:r>
    </w:p>
    <w:p>
      <w:pPr>
        <w:pStyle w:val="12"/>
        <w:numPr>
          <w:ilvl w:val="0"/>
          <w:numId w:val="0"/>
        </w:numPr>
        <w:spacing w:line="460" w:lineRule="exact"/>
        <w:rPr>
          <w:rFonts w:hint="eastAsia" w:ascii="Times New Roman" w:hAnsi="Times New Roman" w:eastAsia="仿宋" w:cs="Times New Roman"/>
          <w:color w:val="000000"/>
          <w:kern w:val="2"/>
          <w:sz w:val="30"/>
          <w:szCs w:val="30"/>
          <w:lang w:val="en-US" w:eastAsia="zh-CN" w:bidi="ar-SA"/>
        </w:rPr>
      </w:pPr>
      <w:r>
        <w:rPr>
          <w:rFonts w:hint="eastAsia" w:ascii="Times New Roman" w:hAnsi="Times New Roman" w:eastAsia="仿宋" w:cs="Times New Roman"/>
          <w:color w:val="000000"/>
          <w:kern w:val="2"/>
          <w:sz w:val="30"/>
          <w:szCs w:val="30"/>
          <w:lang w:val="en-US" w:eastAsia="zh-CN" w:bidi="ar-SA"/>
        </w:rPr>
        <w:t>咨询电话：15068487182（高助教）</w:t>
      </w:r>
    </w:p>
    <w:p>
      <w:pPr>
        <w:pStyle w:val="12"/>
        <w:spacing w:line="460" w:lineRule="exact"/>
        <w:ind w:firstLine="1500" w:firstLineChars="500"/>
        <w:rPr>
          <w:rFonts w:hint="eastAsia" w:ascii="Times New Roman" w:hAnsi="Times New Roman" w:eastAsia="仿宋" w:cs="Times New Roman"/>
          <w:color w:val="000000"/>
          <w:kern w:val="2"/>
          <w:sz w:val="30"/>
          <w:szCs w:val="30"/>
          <w:lang w:val="en-US" w:eastAsia="zh-CN" w:bidi="ar-SA"/>
        </w:rPr>
      </w:pPr>
      <w:r>
        <w:rPr>
          <w:rFonts w:hint="eastAsia" w:ascii="Times New Roman" w:hAnsi="Times New Roman" w:eastAsia="仿宋" w:cs="Times New Roman"/>
          <w:color w:val="000000"/>
          <w:kern w:val="2"/>
          <w:sz w:val="30"/>
          <w:szCs w:val="30"/>
          <w:lang w:val="en-US" w:eastAsia="zh-CN" w:bidi="ar-SA"/>
        </w:rPr>
        <w:t>18020613092（陈助教）</w:t>
      </w:r>
    </w:p>
    <w:p>
      <w:pPr>
        <w:jc w:val="center"/>
        <w:rPr>
          <w:rFonts w:hint="eastAsia" w:ascii="方正小标宋简体" w:hAnsi="楷体" w:eastAsia="方正小标宋简体"/>
          <w:sz w:val="44"/>
          <w:szCs w:val="28"/>
        </w:rPr>
      </w:pPr>
      <w:r>
        <w:rPr>
          <w:rFonts w:hint="eastAsia" w:ascii="方正小标宋简体" w:hAnsi="楷体" w:eastAsia="方正小标宋简体"/>
          <w:sz w:val="44"/>
          <w:szCs w:val="28"/>
        </w:rPr>
        <w:t>数据科学与智能技术</w:t>
      </w:r>
    </w:p>
    <w:p>
      <w:pP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（一）微专业简介</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2"/>
          <w:sz w:val="32"/>
          <w:szCs w:val="32"/>
          <w:lang w:val="en-US" w:eastAsia="zh-CN" w:bidi="ar-SA"/>
        </w:rPr>
        <w:t>数据科学与智能技术微专业涵盖“数据科学与大数据”、“统计学”和“人工智能”本科专业的重要主体课程，围绕大数据的分析、统计和挖掘的理论与应用，介绍人工智能、应用统计基础与经典算法，搭配实验、实践环节，提升面向海量行业大数据统计、分析和智能挖掘的应用能力。本微专业招收我校具有大数据分析和挖掘兴趣、良好学习能力的跨学科学生，旨在培养具有泛工科学科背景的复合型数据科学与智能技术人才。</w:t>
      </w:r>
    </w:p>
    <w:p>
      <w:pPr>
        <w:numPr>
          <w:ilvl w:val="0"/>
          <w:numId w:val="6"/>
        </w:numP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培养目标</w:t>
      </w:r>
    </w:p>
    <w:p>
      <w:pPr>
        <w:ind w:firstLine="640" w:firstLineChars="200"/>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（1）综合运用人工智能技术、统计学习方法，具有大数据处理和分析能力、数据挖掘和算法设计能力。</w:t>
      </w:r>
    </w:p>
    <w:p>
      <w:pPr>
        <w:ind w:firstLine="640" w:firstLineChars="200"/>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（2）掌握大数据分析和人工智能等相关技术，能够协助开发大数据及人工智能领域的复杂应用系统工程，具有良好的沟通、协调、竞争与合作能力。</w:t>
      </w:r>
    </w:p>
    <w:p>
      <w:pPr>
        <w:rPr>
          <w:rFonts w:ascii="仿宋_GB2312" w:eastAsia="仿宋_GB2312"/>
          <w:b/>
          <w:bCs/>
          <w:sz w:val="32"/>
          <w:szCs w:val="32"/>
        </w:rPr>
      </w:pPr>
      <w:r>
        <w:rPr>
          <w:rFonts w:hint="eastAsia" w:ascii="仿宋_GB2312" w:eastAsia="仿宋_GB2312"/>
          <w:b/>
          <w:bCs/>
          <w:sz w:val="32"/>
          <w:szCs w:val="32"/>
        </w:rPr>
        <w:t>（三）课程</w:t>
      </w:r>
      <w:r>
        <w:rPr>
          <w:rFonts w:ascii="仿宋_GB2312" w:eastAsia="仿宋_GB2312"/>
          <w:b/>
          <w:bCs/>
          <w:sz w:val="32"/>
          <w:szCs w:val="32"/>
        </w:rPr>
        <w:t>设置</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36"/>
        <w:gridCol w:w="1594"/>
        <w:gridCol w:w="2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6" w:type="dxa"/>
          </w:tcPr>
          <w:p>
            <w:pPr>
              <w:jc w:val="center"/>
              <w:rPr>
                <w:rFonts w:ascii="仿宋_GB2312" w:eastAsia="仿宋_GB2312"/>
                <w:sz w:val="30"/>
                <w:szCs w:val="30"/>
              </w:rPr>
            </w:pPr>
            <w:r>
              <w:rPr>
                <w:rFonts w:hint="eastAsia" w:ascii="仿宋_GB2312" w:eastAsia="仿宋_GB2312"/>
                <w:sz w:val="30"/>
                <w:szCs w:val="30"/>
              </w:rPr>
              <w:t>课程名称</w:t>
            </w:r>
          </w:p>
        </w:tc>
        <w:tc>
          <w:tcPr>
            <w:tcW w:w="1594" w:type="dxa"/>
          </w:tcPr>
          <w:p>
            <w:pPr>
              <w:jc w:val="center"/>
              <w:rPr>
                <w:rFonts w:ascii="仿宋_GB2312" w:eastAsia="仿宋_GB2312"/>
                <w:sz w:val="30"/>
                <w:szCs w:val="30"/>
              </w:rPr>
            </w:pPr>
            <w:r>
              <w:rPr>
                <w:rFonts w:hint="eastAsia" w:ascii="仿宋_GB2312" w:eastAsia="仿宋_GB2312"/>
                <w:sz w:val="30"/>
                <w:szCs w:val="30"/>
              </w:rPr>
              <w:t>学分</w:t>
            </w:r>
          </w:p>
        </w:tc>
        <w:tc>
          <w:tcPr>
            <w:tcW w:w="2766" w:type="dxa"/>
          </w:tcPr>
          <w:p>
            <w:pPr>
              <w:jc w:val="center"/>
              <w:rPr>
                <w:rFonts w:ascii="仿宋_GB2312" w:eastAsia="仿宋_GB2312"/>
                <w:sz w:val="30"/>
                <w:szCs w:val="30"/>
              </w:rPr>
            </w:pPr>
            <w:r>
              <w:rPr>
                <w:rFonts w:hint="eastAsia" w:ascii="仿宋_GB2312" w:eastAsia="仿宋_GB2312"/>
                <w:sz w:val="30"/>
                <w:szCs w:val="30"/>
              </w:rPr>
              <w:t>开课时间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6" w:type="dxa"/>
            <w:vAlign w:val="center"/>
          </w:tcPr>
          <w:p>
            <w:pPr>
              <w:widowControl/>
              <w:jc w:val="center"/>
              <w:rPr>
                <w:rFonts w:hint="eastAsia" w:ascii="仿宋" w:hAnsi="仿宋" w:eastAsia="仿宋" w:cs="仿宋_GB2312"/>
                <w:spacing w:val="20"/>
                <w:sz w:val="30"/>
                <w:szCs w:val="30"/>
              </w:rPr>
            </w:pPr>
            <w:r>
              <w:rPr>
                <w:rFonts w:hint="eastAsia" w:ascii="仿宋" w:hAnsi="仿宋" w:eastAsia="仿宋" w:cs="仿宋_GB2312"/>
                <w:spacing w:val="20"/>
                <w:sz w:val="30"/>
                <w:szCs w:val="30"/>
              </w:rPr>
              <w:t>人工智能基础</w:t>
            </w:r>
          </w:p>
        </w:tc>
        <w:tc>
          <w:tcPr>
            <w:tcW w:w="1594" w:type="dxa"/>
            <w:vAlign w:val="center"/>
          </w:tcPr>
          <w:p>
            <w:pPr>
              <w:widowControl/>
              <w:jc w:val="center"/>
              <w:rPr>
                <w:rFonts w:hint="eastAsia" w:ascii="仿宋" w:hAnsi="仿宋" w:eastAsia="仿宋" w:cs="仿宋_GB2312"/>
                <w:spacing w:val="20"/>
                <w:sz w:val="30"/>
                <w:szCs w:val="30"/>
              </w:rPr>
            </w:pPr>
            <w:r>
              <w:rPr>
                <w:rFonts w:hint="eastAsia" w:ascii="仿宋" w:hAnsi="仿宋" w:eastAsia="仿宋" w:cs="仿宋_GB2312"/>
                <w:spacing w:val="20"/>
                <w:sz w:val="30"/>
                <w:szCs w:val="30"/>
              </w:rPr>
              <w:t>2</w:t>
            </w:r>
          </w:p>
        </w:tc>
        <w:tc>
          <w:tcPr>
            <w:tcW w:w="2766" w:type="dxa"/>
          </w:tcPr>
          <w:p>
            <w:pPr>
              <w:rPr>
                <w:rFonts w:hint="eastAsia" w:ascii="仿宋" w:hAnsi="仿宋" w:eastAsia="仿宋"/>
                <w:sz w:val="30"/>
                <w:szCs w:val="30"/>
              </w:rPr>
            </w:pPr>
            <w:r>
              <w:rPr>
                <w:rFonts w:hint="eastAsia" w:ascii="仿宋" w:hAnsi="仿宋" w:eastAsia="仿宋"/>
                <w:sz w:val="30"/>
                <w:szCs w:val="30"/>
              </w:rPr>
              <w:t>2025年秋季学期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6" w:type="dxa"/>
            <w:vAlign w:val="center"/>
          </w:tcPr>
          <w:p>
            <w:pPr>
              <w:widowControl/>
              <w:jc w:val="center"/>
              <w:rPr>
                <w:rFonts w:hint="eastAsia" w:ascii="仿宋" w:hAnsi="仿宋" w:eastAsia="仿宋" w:cs="仿宋_GB2312"/>
                <w:spacing w:val="20"/>
                <w:sz w:val="30"/>
                <w:szCs w:val="30"/>
              </w:rPr>
            </w:pPr>
            <w:r>
              <w:rPr>
                <w:rFonts w:ascii="仿宋" w:hAnsi="仿宋" w:eastAsia="仿宋" w:cs="仿宋_GB2312"/>
                <w:spacing w:val="20"/>
                <w:sz w:val="30"/>
                <w:szCs w:val="30"/>
              </w:rPr>
              <w:t>时间序列分析</w:t>
            </w:r>
          </w:p>
        </w:tc>
        <w:tc>
          <w:tcPr>
            <w:tcW w:w="1594" w:type="dxa"/>
            <w:vAlign w:val="center"/>
          </w:tcPr>
          <w:p>
            <w:pPr>
              <w:widowControl/>
              <w:jc w:val="center"/>
              <w:rPr>
                <w:rFonts w:hint="eastAsia" w:ascii="仿宋" w:hAnsi="仿宋" w:eastAsia="仿宋" w:cs="仿宋_GB2312"/>
                <w:spacing w:val="20"/>
                <w:sz w:val="30"/>
                <w:szCs w:val="30"/>
              </w:rPr>
            </w:pPr>
            <w:r>
              <w:rPr>
                <w:rFonts w:hint="eastAsia" w:ascii="仿宋" w:hAnsi="仿宋" w:eastAsia="仿宋" w:cs="仿宋_GB2312"/>
                <w:spacing w:val="20"/>
                <w:sz w:val="30"/>
                <w:szCs w:val="30"/>
              </w:rPr>
              <w:t>2</w:t>
            </w:r>
          </w:p>
        </w:tc>
        <w:tc>
          <w:tcPr>
            <w:tcW w:w="2766" w:type="dxa"/>
          </w:tcPr>
          <w:p>
            <w:pPr>
              <w:rPr>
                <w:rFonts w:hint="eastAsia" w:ascii="仿宋" w:hAnsi="仿宋" w:eastAsia="仿宋"/>
                <w:sz w:val="30"/>
                <w:szCs w:val="30"/>
              </w:rPr>
            </w:pPr>
            <w:r>
              <w:rPr>
                <w:rFonts w:hint="eastAsia" w:ascii="仿宋" w:hAnsi="仿宋" w:eastAsia="仿宋"/>
                <w:sz w:val="30"/>
                <w:szCs w:val="30"/>
              </w:rPr>
              <w:t>2026年春季学期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6" w:type="dxa"/>
            <w:vAlign w:val="center"/>
          </w:tcPr>
          <w:p>
            <w:pPr>
              <w:widowControl/>
              <w:jc w:val="center"/>
              <w:rPr>
                <w:rFonts w:hint="eastAsia" w:ascii="仿宋" w:hAnsi="仿宋" w:eastAsia="仿宋" w:cs="仿宋_GB2312"/>
                <w:spacing w:val="20"/>
                <w:sz w:val="30"/>
                <w:szCs w:val="30"/>
              </w:rPr>
            </w:pPr>
            <w:r>
              <w:rPr>
                <w:rFonts w:hint="eastAsia" w:ascii="仿宋" w:hAnsi="仿宋" w:eastAsia="仿宋" w:cs="仿宋_GB2312"/>
                <w:spacing w:val="20"/>
                <w:sz w:val="30"/>
                <w:szCs w:val="30"/>
              </w:rPr>
              <w:t>Python机器学习基础</w:t>
            </w:r>
          </w:p>
        </w:tc>
        <w:tc>
          <w:tcPr>
            <w:tcW w:w="1594" w:type="dxa"/>
            <w:vAlign w:val="center"/>
          </w:tcPr>
          <w:p>
            <w:pPr>
              <w:widowControl/>
              <w:jc w:val="center"/>
              <w:rPr>
                <w:rFonts w:hint="eastAsia" w:ascii="仿宋" w:hAnsi="仿宋" w:eastAsia="仿宋" w:cs="仿宋_GB2312"/>
                <w:spacing w:val="20"/>
                <w:sz w:val="30"/>
                <w:szCs w:val="30"/>
              </w:rPr>
            </w:pPr>
            <w:r>
              <w:rPr>
                <w:rFonts w:hint="eastAsia" w:ascii="仿宋" w:hAnsi="仿宋" w:eastAsia="仿宋" w:cs="仿宋_GB2312"/>
                <w:spacing w:val="20"/>
                <w:sz w:val="30"/>
                <w:szCs w:val="30"/>
              </w:rPr>
              <w:t>2</w:t>
            </w:r>
          </w:p>
        </w:tc>
        <w:tc>
          <w:tcPr>
            <w:tcW w:w="2766" w:type="dxa"/>
          </w:tcPr>
          <w:p>
            <w:pPr>
              <w:rPr>
                <w:rFonts w:hint="eastAsia" w:ascii="仿宋" w:hAnsi="仿宋" w:eastAsia="仿宋"/>
                <w:sz w:val="30"/>
                <w:szCs w:val="30"/>
              </w:rPr>
            </w:pPr>
            <w:r>
              <w:rPr>
                <w:rFonts w:hint="eastAsia" w:ascii="仿宋" w:hAnsi="仿宋" w:eastAsia="仿宋"/>
                <w:sz w:val="30"/>
                <w:szCs w:val="30"/>
              </w:rPr>
              <w:t>2025年秋季学期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6" w:type="dxa"/>
            <w:vAlign w:val="center"/>
          </w:tcPr>
          <w:p>
            <w:pPr>
              <w:widowControl/>
              <w:jc w:val="center"/>
              <w:rPr>
                <w:rFonts w:hint="eastAsia" w:ascii="仿宋" w:hAnsi="仿宋" w:eastAsia="仿宋" w:cs="仿宋_GB2312"/>
                <w:spacing w:val="20"/>
                <w:sz w:val="30"/>
                <w:szCs w:val="30"/>
              </w:rPr>
            </w:pPr>
            <w:r>
              <w:rPr>
                <w:rFonts w:hint="eastAsia" w:ascii="仿宋" w:hAnsi="仿宋" w:eastAsia="仿宋" w:cs="仿宋_GB2312"/>
                <w:spacing w:val="20"/>
                <w:sz w:val="30"/>
                <w:szCs w:val="30"/>
              </w:rPr>
              <w:t>大数据应用回归分析</w:t>
            </w:r>
          </w:p>
        </w:tc>
        <w:tc>
          <w:tcPr>
            <w:tcW w:w="1594" w:type="dxa"/>
            <w:vAlign w:val="center"/>
          </w:tcPr>
          <w:p>
            <w:pPr>
              <w:widowControl/>
              <w:jc w:val="center"/>
              <w:rPr>
                <w:rFonts w:hint="eastAsia" w:ascii="仿宋" w:hAnsi="仿宋" w:eastAsia="仿宋" w:cs="仿宋_GB2312"/>
                <w:spacing w:val="20"/>
                <w:sz w:val="30"/>
                <w:szCs w:val="30"/>
              </w:rPr>
            </w:pPr>
            <w:r>
              <w:rPr>
                <w:rFonts w:hint="eastAsia" w:ascii="仿宋" w:hAnsi="仿宋" w:eastAsia="仿宋" w:cs="仿宋_GB2312"/>
                <w:spacing w:val="20"/>
                <w:sz w:val="30"/>
                <w:szCs w:val="30"/>
              </w:rPr>
              <w:t>2</w:t>
            </w:r>
          </w:p>
        </w:tc>
        <w:tc>
          <w:tcPr>
            <w:tcW w:w="2766" w:type="dxa"/>
          </w:tcPr>
          <w:p>
            <w:pPr>
              <w:rPr>
                <w:rFonts w:hint="eastAsia" w:ascii="仿宋" w:hAnsi="仿宋" w:eastAsia="仿宋"/>
                <w:sz w:val="30"/>
                <w:szCs w:val="30"/>
              </w:rPr>
            </w:pPr>
            <w:r>
              <w:rPr>
                <w:rFonts w:hint="eastAsia" w:ascii="仿宋" w:hAnsi="仿宋" w:eastAsia="仿宋"/>
                <w:sz w:val="30"/>
                <w:szCs w:val="30"/>
              </w:rPr>
              <w:t>2026年春季学期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6" w:type="dxa"/>
            <w:vAlign w:val="center"/>
          </w:tcPr>
          <w:p>
            <w:pPr>
              <w:widowControl/>
              <w:jc w:val="center"/>
              <w:rPr>
                <w:rFonts w:hint="eastAsia" w:ascii="仿宋" w:hAnsi="仿宋" w:eastAsia="仿宋" w:cs="仿宋_GB2312"/>
                <w:spacing w:val="20"/>
                <w:sz w:val="30"/>
                <w:szCs w:val="30"/>
              </w:rPr>
            </w:pPr>
            <w:r>
              <w:rPr>
                <w:rFonts w:ascii="仿宋" w:hAnsi="仿宋" w:eastAsia="仿宋" w:cs="仿宋_GB2312"/>
                <w:spacing w:val="20"/>
                <w:sz w:val="30"/>
                <w:szCs w:val="30"/>
              </w:rPr>
              <w:t>网络爬虫与文本挖掘</w:t>
            </w:r>
          </w:p>
        </w:tc>
        <w:tc>
          <w:tcPr>
            <w:tcW w:w="1594" w:type="dxa"/>
            <w:vAlign w:val="center"/>
          </w:tcPr>
          <w:p>
            <w:pPr>
              <w:widowControl/>
              <w:jc w:val="center"/>
              <w:rPr>
                <w:rFonts w:hint="eastAsia" w:ascii="仿宋" w:hAnsi="仿宋" w:eastAsia="仿宋" w:cs="仿宋_GB2312"/>
                <w:spacing w:val="20"/>
                <w:sz w:val="30"/>
                <w:szCs w:val="30"/>
              </w:rPr>
            </w:pPr>
            <w:r>
              <w:rPr>
                <w:rFonts w:hint="eastAsia" w:ascii="仿宋" w:hAnsi="仿宋" w:eastAsia="仿宋" w:cs="仿宋_GB2312"/>
                <w:spacing w:val="20"/>
                <w:sz w:val="30"/>
                <w:szCs w:val="30"/>
              </w:rPr>
              <w:t>2</w:t>
            </w:r>
          </w:p>
        </w:tc>
        <w:tc>
          <w:tcPr>
            <w:tcW w:w="2766" w:type="dxa"/>
          </w:tcPr>
          <w:p>
            <w:pPr>
              <w:rPr>
                <w:rFonts w:hint="eastAsia" w:ascii="仿宋" w:hAnsi="仿宋" w:eastAsia="仿宋"/>
                <w:sz w:val="30"/>
                <w:szCs w:val="30"/>
              </w:rPr>
            </w:pPr>
            <w:r>
              <w:rPr>
                <w:rFonts w:hint="eastAsia" w:ascii="仿宋" w:hAnsi="仿宋" w:eastAsia="仿宋"/>
                <w:sz w:val="30"/>
                <w:szCs w:val="30"/>
              </w:rPr>
              <w:t>2026年春季学期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6" w:type="dxa"/>
            <w:vAlign w:val="center"/>
          </w:tcPr>
          <w:p>
            <w:pPr>
              <w:widowControl/>
              <w:jc w:val="center"/>
              <w:rPr>
                <w:rFonts w:hint="eastAsia" w:ascii="仿宋" w:hAnsi="仿宋" w:eastAsia="仿宋" w:cs="仿宋_GB2312"/>
                <w:spacing w:val="20"/>
                <w:sz w:val="30"/>
                <w:szCs w:val="30"/>
              </w:rPr>
            </w:pPr>
            <w:r>
              <w:rPr>
                <w:rFonts w:hint="eastAsia" w:ascii="仿宋" w:hAnsi="仿宋" w:eastAsia="仿宋" w:cs="仿宋_GB2312"/>
                <w:spacing w:val="20"/>
                <w:sz w:val="30"/>
                <w:szCs w:val="30"/>
              </w:rPr>
              <w:t>深度学习与图像识别</w:t>
            </w:r>
          </w:p>
        </w:tc>
        <w:tc>
          <w:tcPr>
            <w:tcW w:w="1594" w:type="dxa"/>
            <w:vAlign w:val="center"/>
          </w:tcPr>
          <w:p>
            <w:pPr>
              <w:widowControl/>
              <w:jc w:val="center"/>
              <w:rPr>
                <w:rFonts w:hint="eastAsia" w:ascii="仿宋" w:hAnsi="仿宋" w:eastAsia="仿宋" w:cs="仿宋_GB2312"/>
                <w:spacing w:val="20"/>
                <w:sz w:val="30"/>
                <w:szCs w:val="30"/>
              </w:rPr>
            </w:pPr>
            <w:r>
              <w:rPr>
                <w:rFonts w:hint="eastAsia" w:ascii="仿宋" w:hAnsi="仿宋" w:eastAsia="仿宋" w:cs="仿宋_GB2312"/>
                <w:spacing w:val="20"/>
                <w:sz w:val="30"/>
                <w:szCs w:val="30"/>
              </w:rPr>
              <w:t>2</w:t>
            </w:r>
          </w:p>
        </w:tc>
        <w:tc>
          <w:tcPr>
            <w:tcW w:w="2766" w:type="dxa"/>
          </w:tcPr>
          <w:p>
            <w:pPr>
              <w:rPr>
                <w:rFonts w:hint="eastAsia" w:ascii="仿宋" w:hAnsi="仿宋" w:eastAsia="仿宋"/>
                <w:sz w:val="30"/>
                <w:szCs w:val="30"/>
              </w:rPr>
            </w:pPr>
            <w:r>
              <w:rPr>
                <w:rFonts w:hint="eastAsia" w:ascii="仿宋" w:hAnsi="仿宋" w:eastAsia="仿宋"/>
                <w:sz w:val="30"/>
                <w:szCs w:val="30"/>
              </w:rPr>
              <w:t>2025年秋季学期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6" w:type="dxa"/>
            <w:vAlign w:val="center"/>
          </w:tcPr>
          <w:p>
            <w:pPr>
              <w:widowControl/>
              <w:jc w:val="center"/>
              <w:rPr>
                <w:rFonts w:hint="eastAsia" w:ascii="仿宋" w:hAnsi="仿宋" w:eastAsia="仿宋" w:cs="仿宋_GB2312"/>
                <w:spacing w:val="20"/>
                <w:sz w:val="30"/>
                <w:szCs w:val="30"/>
              </w:rPr>
            </w:pPr>
            <w:r>
              <w:rPr>
                <w:rFonts w:hint="eastAsia" w:ascii="仿宋" w:hAnsi="仿宋" w:eastAsia="仿宋" w:cs="仿宋_GB2312"/>
                <w:spacing w:val="20"/>
                <w:sz w:val="30"/>
                <w:szCs w:val="30"/>
              </w:rPr>
              <w:t>大数据挖掘技术</w:t>
            </w:r>
          </w:p>
        </w:tc>
        <w:tc>
          <w:tcPr>
            <w:tcW w:w="1594" w:type="dxa"/>
            <w:vAlign w:val="center"/>
          </w:tcPr>
          <w:p>
            <w:pPr>
              <w:widowControl/>
              <w:jc w:val="center"/>
              <w:rPr>
                <w:rFonts w:hint="eastAsia" w:ascii="仿宋" w:hAnsi="仿宋" w:eastAsia="仿宋" w:cs="仿宋_GB2312"/>
                <w:spacing w:val="20"/>
                <w:sz w:val="30"/>
                <w:szCs w:val="30"/>
              </w:rPr>
            </w:pPr>
            <w:r>
              <w:rPr>
                <w:rFonts w:hint="eastAsia" w:ascii="仿宋" w:hAnsi="仿宋" w:eastAsia="仿宋" w:cs="仿宋_GB2312"/>
                <w:spacing w:val="20"/>
                <w:sz w:val="30"/>
                <w:szCs w:val="30"/>
              </w:rPr>
              <w:t>2</w:t>
            </w:r>
          </w:p>
        </w:tc>
        <w:tc>
          <w:tcPr>
            <w:tcW w:w="2766" w:type="dxa"/>
          </w:tcPr>
          <w:p>
            <w:pPr>
              <w:rPr>
                <w:rFonts w:hint="eastAsia" w:ascii="仿宋" w:hAnsi="仿宋" w:eastAsia="仿宋"/>
                <w:sz w:val="30"/>
                <w:szCs w:val="30"/>
              </w:rPr>
            </w:pPr>
            <w:r>
              <w:rPr>
                <w:rFonts w:hint="eastAsia" w:ascii="仿宋" w:hAnsi="仿宋" w:eastAsia="仿宋"/>
                <w:sz w:val="30"/>
                <w:szCs w:val="30"/>
              </w:rPr>
              <w:t>2025年秋季学期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6" w:type="dxa"/>
            <w:vAlign w:val="center"/>
          </w:tcPr>
          <w:p>
            <w:pPr>
              <w:widowControl/>
              <w:jc w:val="center"/>
              <w:rPr>
                <w:rFonts w:hint="eastAsia" w:ascii="仿宋" w:hAnsi="仿宋" w:eastAsia="仿宋" w:cs="仿宋_GB2312"/>
                <w:spacing w:val="20"/>
                <w:sz w:val="30"/>
                <w:szCs w:val="30"/>
              </w:rPr>
            </w:pPr>
            <w:r>
              <w:rPr>
                <w:rFonts w:hint="eastAsia" w:ascii="仿宋" w:hAnsi="仿宋" w:eastAsia="仿宋" w:cs="仿宋_GB2312"/>
                <w:spacing w:val="20"/>
                <w:sz w:val="30"/>
                <w:szCs w:val="30"/>
              </w:rPr>
              <w:t>智能数据分析综合实践</w:t>
            </w:r>
          </w:p>
        </w:tc>
        <w:tc>
          <w:tcPr>
            <w:tcW w:w="1594" w:type="dxa"/>
            <w:vAlign w:val="center"/>
          </w:tcPr>
          <w:p>
            <w:pPr>
              <w:widowControl/>
              <w:jc w:val="center"/>
              <w:rPr>
                <w:rFonts w:hint="eastAsia" w:ascii="仿宋" w:hAnsi="仿宋" w:eastAsia="仿宋" w:cs="仿宋_GB2312"/>
                <w:spacing w:val="20"/>
                <w:sz w:val="30"/>
                <w:szCs w:val="30"/>
              </w:rPr>
            </w:pPr>
            <w:r>
              <w:rPr>
                <w:rFonts w:hint="eastAsia" w:ascii="仿宋" w:hAnsi="仿宋" w:eastAsia="仿宋" w:cs="仿宋_GB2312"/>
                <w:spacing w:val="20"/>
                <w:sz w:val="30"/>
                <w:szCs w:val="30"/>
              </w:rPr>
              <w:t>2</w:t>
            </w:r>
          </w:p>
        </w:tc>
        <w:tc>
          <w:tcPr>
            <w:tcW w:w="2766" w:type="dxa"/>
          </w:tcPr>
          <w:p>
            <w:pPr>
              <w:rPr>
                <w:rFonts w:hint="eastAsia" w:ascii="仿宋" w:hAnsi="仿宋" w:eastAsia="仿宋"/>
                <w:sz w:val="30"/>
                <w:szCs w:val="30"/>
              </w:rPr>
            </w:pPr>
            <w:r>
              <w:rPr>
                <w:rFonts w:hint="eastAsia" w:ascii="仿宋" w:hAnsi="仿宋" w:eastAsia="仿宋"/>
                <w:sz w:val="30"/>
                <w:szCs w:val="30"/>
              </w:rPr>
              <w:t>2026年春季学期</w:t>
            </w:r>
          </w:p>
        </w:tc>
      </w:tr>
    </w:tbl>
    <w:p>
      <w:pP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（四）选拔条件</w:t>
      </w:r>
    </w:p>
    <w:p>
      <w:pPr>
        <w:rPr>
          <w:rFonts w:hint="eastAsia"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(1)年级要求：大二、大三全日制本科生招生；</w:t>
      </w:r>
    </w:p>
    <w:p>
      <w:pPr>
        <w:rPr>
          <w:rFonts w:hint="eastAsia"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(2)专业要求：不限，理工科专业为佳；</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shd w:val="clear" w:color="auto" w:fill="FFFFFF"/>
        </w:rPr>
        <w:t>(3)学生要求：完成主修专业学习任务，学有余力者可报名，</w:t>
      </w:r>
      <w:r>
        <w:rPr>
          <w:rFonts w:hint="eastAsia" w:ascii="仿宋_GB2312" w:hAnsi="仿宋_GB2312" w:eastAsia="仿宋_GB2312" w:cs="仿宋_GB2312"/>
          <w:sz w:val="32"/>
          <w:szCs w:val="32"/>
        </w:rPr>
        <w:t>要求综合平均绩点3.0及以上；</w:t>
      </w:r>
    </w:p>
    <w:p>
      <w:pPr>
        <w:rPr>
          <w:rFonts w:hint="eastAsia"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rPr>
        <w:t>(4)数量要求：</w:t>
      </w:r>
      <w:r>
        <w:rPr>
          <w:rFonts w:hint="eastAsia" w:ascii="仿宋_GB2312" w:hAnsi="仿宋_GB2312" w:eastAsia="仿宋_GB2312" w:cs="仿宋_GB2312"/>
          <w:sz w:val="32"/>
          <w:szCs w:val="32"/>
          <w:shd w:val="clear" w:color="auto" w:fill="FFFFFF"/>
        </w:rPr>
        <w:t>计划招生40-60人。</w:t>
      </w:r>
    </w:p>
    <w:p>
      <w:pP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（五）报名方式</w:t>
      </w:r>
    </w:p>
    <w:p>
      <w:pPr>
        <w:ind w:firstLine="640" w:firstLineChars="200"/>
        <w:jc w:val="left"/>
        <w:rPr>
          <w:rFonts w:hint="eastAsia" w:ascii="仿宋_GB2312" w:hAnsi="仿宋_GB2312" w:eastAsia="仿宋_GB2312" w:cs="仿宋_GB2312"/>
          <w:color w:val="000000" w:themeColor="text1"/>
          <w:kern w:val="0"/>
          <w:sz w:val="32"/>
          <w:szCs w:val="32"/>
          <w:lang w:val="en-US" w:eastAsia="zh-CN" w:bidi="ar-SA"/>
          <w14:textFill>
            <w14:solidFill>
              <w14:schemeClr w14:val="tx1"/>
            </w14:solidFill>
          </w14:textFill>
        </w:rPr>
      </w:pPr>
      <w:r>
        <w:rPr>
          <w:rFonts w:hint="eastAsia" w:ascii="仿宋_GB2312" w:hAnsi="仿宋_GB2312" w:eastAsia="仿宋_GB2312" w:cs="仿宋_GB2312"/>
          <w:color w:val="000000"/>
          <w:kern w:val="0"/>
          <w:sz w:val="32"/>
          <w:szCs w:val="32"/>
          <w:lang w:val="en-US" w:eastAsia="zh-CN"/>
        </w:rPr>
        <w:t>1.教务系统报名：</w:t>
      </w:r>
      <w:r>
        <w:rPr>
          <w:rFonts w:hint="eastAsia" w:ascii="仿宋_GB2312" w:hAnsi="仿宋_GB2312" w:eastAsia="仿宋_GB2312" w:cs="仿宋_GB2312"/>
          <w:color w:val="000000" w:themeColor="text1"/>
          <w:kern w:val="0"/>
          <w:sz w:val="32"/>
          <w:szCs w:val="32"/>
          <w:lang w:val="en-US" w:eastAsia="zh-CN" w:bidi="ar-SA"/>
          <w14:textFill>
            <w14:solidFill>
              <w14:schemeClr w14:val="tx1"/>
            </w14:solidFill>
          </w14:textFill>
        </w:rPr>
        <w:t>教务系统点击左上角“报名申请”-“考级项目报名”-选择报名项</w:t>
      </w:r>
    </w:p>
    <w:p>
      <w:pPr>
        <w:ind w:firstLine="640"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color w:val="000000"/>
          <w:kern w:val="0"/>
          <w:sz w:val="32"/>
          <w:szCs w:val="32"/>
          <w:lang w:val="en-US" w:eastAsia="zh-CN"/>
        </w:rPr>
        <w:t>2.</w:t>
      </w:r>
      <w:r>
        <w:rPr>
          <w:rFonts w:hint="eastAsia" w:ascii="仿宋_GB2312" w:hAnsi="仿宋_GB2312" w:eastAsia="仿宋_GB2312" w:cs="仿宋_GB2312"/>
          <w:color w:val="000000"/>
          <w:kern w:val="0"/>
          <w:sz w:val="32"/>
          <w:szCs w:val="32"/>
          <w:lang w:eastAsia="zh-CN"/>
        </w:rPr>
        <w:t>报名后</w:t>
      </w:r>
      <w:r>
        <w:rPr>
          <w:rFonts w:hint="eastAsia" w:ascii="仿宋_GB2312" w:hAnsi="仿宋_GB2312" w:eastAsia="仿宋_GB2312" w:cs="仿宋_GB2312"/>
          <w:color w:val="000000"/>
          <w:kern w:val="0"/>
          <w:sz w:val="32"/>
          <w:szCs w:val="32"/>
        </w:rPr>
        <w:t>QQ扫码进入微专业招生群</w:t>
      </w:r>
    </w:p>
    <w:p>
      <w:pPr>
        <w:jc w:val="center"/>
        <w:rPr>
          <w:rFonts w:hint="eastAsia" w:ascii="仿宋_GB2312" w:eastAsia="仿宋_GB2312"/>
          <w:sz w:val="32"/>
          <w:szCs w:val="32"/>
        </w:rPr>
      </w:pPr>
      <w:r>
        <w:rPr>
          <w:rFonts w:hint="eastAsia" w:ascii="仿宋_GB2312" w:eastAsia="仿宋_GB2312"/>
          <w:sz w:val="32"/>
          <w:szCs w:val="32"/>
        </w:rPr>
        <w:drawing>
          <wp:inline distT="0" distB="0" distL="114300" distR="114300">
            <wp:extent cx="1597660" cy="1982470"/>
            <wp:effectExtent l="0" t="0" r="2540" b="13970"/>
            <wp:docPr id="17" name="图片 17" descr="d9bfe81ac07c94feebb12e7ecd9b8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9bfe81ac07c94feebb12e7ecd9b8ec"/>
                    <pic:cNvPicPr>
                      <a:picLocks noChangeAspect="1"/>
                    </pic:cNvPicPr>
                  </pic:nvPicPr>
                  <pic:blipFill>
                    <a:blip r:embed="rId19"/>
                    <a:srcRect t="15394" b="14388"/>
                    <a:stretch>
                      <a:fillRect/>
                    </a:stretch>
                  </pic:blipFill>
                  <pic:spPr>
                    <a:xfrm>
                      <a:off x="0" y="0"/>
                      <a:ext cx="1597660" cy="1982470"/>
                    </a:xfrm>
                    <a:prstGeom prst="rect">
                      <a:avLst/>
                    </a:prstGeom>
                  </pic:spPr>
                </pic:pic>
              </a:graphicData>
            </a:graphic>
          </wp:inline>
        </w:drawing>
      </w:r>
    </w:p>
    <w:p>
      <w:pPr>
        <w:ind w:firstLine="640" w:firstLineChars="200"/>
        <w:jc w:val="both"/>
        <w:rPr>
          <w:rFonts w:ascii="仿宋_GB2312" w:eastAsia="仿宋_GB2312"/>
          <w:sz w:val="32"/>
          <w:szCs w:val="32"/>
        </w:rPr>
      </w:pPr>
      <w:r>
        <w:rPr>
          <w:rFonts w:hint="eastAsia" w:ascii="仿宋_GB2312" w:eastAsia="仿宋_GB2312"/>
          <w:sz w:val="32"/>
          <w:szCs w:val="32"/>
        </w:rPr>
        <w:t>咨询电话：0591-83513177（官老师）</w:t>
      </w:r>
    </w:p>
    <w:p>
      <w:pPr>
        <w:jc w:val="center"/>
        <w:rPr>
          <w:rFonts w:hint="default" w:ascii="方正小标宋简体" w:hAnsi="楷体" w:eastAsia="方正小标宋简体"/>
          <w:sz w:val="44"/>
          <w:szCs w:val="28"/>
          <w:lang w:val="en-US" w:eastAsia="zh-CN"/>
        </w:rPr>
      </w:pPr>
      <w:r>
        <w:rPr>
          <w:rFonts w:hint="eastAsia" w:ascii="方正小标宋简体" w:hAnsi="楷体" w:eastAsia="方正小标宋简体"/>
          <w:sz w:val="44"/>
          <w:szCs w:val="28"/>
          <w:lang w:val="en-US" w:eastAsia="zh-CN"/>
        </w:rPr>
        <w:t>生活健康化学</w:t>
      </w:r>
    </w:p>
    <w:p>
      <w:pPr>
        <w:rPr>
          <w:rFonts w:hint="eastAsia" w:ascii="宋体" w:hAnsi="宋体" w:eastAsia="宋体" w:cs="宋体"/>
          <w:b/>
          <w:bCs/>
          <w:sz w:val="24"/>
          <w:szCs w:val="24"/>
        </w:rPr>
      </w:pPr>
    </w:p>
    <w:p>
      <w:pP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（一）微专业简介</w:t>
      </w:r>
    </w:p>
    <w:p>
      <w:pPr>
        <w:ind w:firstLine="640" w:firstLineChars="200"/>
        <w:rPr>
          <w:rFonts w:hint="eastAsia"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lang w:val="en-US" w:eastAsia="zh-CN"/>
        </w:rPr>
        <w:t>生活健康化学微</w:t>
      </w:r>
      <w:r>
        <w:rPr>
          <w:rFonts w:hint="eastAsia" w:ascii="仿宋_GB2312" w:hAnsi="仿宋_GB2312" w:eastAsia="仿宋_GB2312" w:cs="仿宋_GB2312"/>
          <w:sz w:val="32"/>
          <w:szCs w:val="32"/>
          <w:shd w:val="clear" w:color="auto" w:fill="FFFFFF"/>
        </w:rPr>
        <w:t>专业综合了化学、生物、药学与食品学的前沿交叉学科，课程运用生活中与化学相连的知识，从学生的吃、住、穿、保健等日常生活来取材教学，并依托老师的产学研项目，为学生提供实践场所，让理论与实践有机结合起来，激发学生的学习兴趣。</w:t>
      </w:r>
      <w:r>
        <w:rPr>
          <w:rFonts w:hint="eastAsia" w:ascii="仿宋_GB2312" w:hAnsi="仿宋_GB2312" w:eastAsia="仿宋_GB2312" w:cs="仿宋_GB2312"/>
          <w:sz w:val="32"/>
          <w:szCs w:val="32"/>
          <w:shd w:val="clear" w:color="auto" w:fill="FFFFFF"/>
          <w:lang w:val="en-US" w:eastAsia="zh-CN"/>
        </w:rPr>
        <w:t>该微专业旨在</w:t>
      </w:r>
      <w:r>
        <w:rPr>
          <w:rFonts w:hint="eastAsia" w:ascii="仿宋_GB2312" w:hAnsi="仿宋_GB2312" w:eastAsia="仿宋_GB2312" w:cs="仿宋_GB2312"/>
          <w:sz w:val="32"/>
          <w:szCs w:val="32"/>
          <w:shd w:val="clear" w:color="auto" w:fill="FFFFFF"/>
        </w:rPr>
        <w:t>培养一批适应当前社会发展需要的学生</w:t>
      </w:r>
      <w:r>
        <w:rPr>
          <w:rFonts w:hint="eastAsia" w:ascii="仿宋_GB2312" w:hAnsi="仿宋_GB2312" w:eastAsia="仿宋_GB2312" w:cs="仿宋_GB2312"/>
          <w:sz w:val="32"/>
          <w:szCs w:val="32"/>
          <w:shd w:val="clear" w:color="auto" w:fill="FFFFFF"/>
          <w:lang w:eastAsia="zh-CN"/>
        </w:rPr>
        <w:t>，</w:t>
      </w:r>
      <w:r>
        <w:rPr>
          <w:rFonts w:hint="eastAsia" w:ascii="仿宋_GB2312" w:hAnsi="仿宋_GB2312" w:eastAsia="仿宋_GB2312" w:cs="仿宋_GB2312"/>
          <w:sz w:val="32"/>
          <w:szCs w:val="32"/>
          <w:shd w:val="clear" w:color="auto" w:fill="FFFFFF"/>
        </w:rPr>
        <w:t>拓宽学生的视野，提升学生的科学素养，</w:t>
      </w:r>
      <w:r>
        <w:rPr>
          <w:rFonts w:hint="eastAsia" w:ascii="仿宋_GB2312" w:hAnsi="仿宋_GB2312" w:eastAsia="仿宋_GB2312" w:cs="仿宋_GB2312"/>
          <w:sz w:val="32"/>
          <w:szCs w:val="32"/>
          <w:shd w:val="clear" w:color="auto" w:fill="FFFFFF"/>
          <w:lang w:eastAsia="zh-CN"/>
        </w:rPr>
        <w:t>让</w:t>
      </w:r>
      <w:r>
        <w:rPr>
          <w:rFonts w:hint="eastAsia" w:ascii="仿宋_GB2312" w:hAnsi="仿宋_GB2312" w:eastAsia="仿宋_GB2312" w:cs="仿宋_GB2312"/>
          <w:sz w:val="32"/>
          <w:szCs w:val="32"/>
          <w:shd w:val="clear" w:color="auto" w:fill="FFFFFF"/>
          <w:lang w:val="en-US" w:eastAsia="zh-CN"/>
        </w:rPr>
        <w:t>学生</w:t>
      </w:r>
      <w:r>
        <w:rPr>
          <w:rFonts w:hint="eastAsia" w:ascii="仿宋_GB2312" w:hAnsi="仿宋_GB2312" w:eastAsia="仿宋_GB2312" w:cs="仿宋_GB2312"/>
          <w:sz w:val="32"/>
          <w:szCs w:val="32"/>
          <w:shd w:val="clear" w:color="auto" w:fill="FFFFFF"/>
        </w:rPr>
        <w:t>学会用科学发展的眼光来看待日常生活事务，</w:t>
      </w:r>
      <w:r>
        <w:rPr>
          <w:rFonts w:hint="eastAsia" w:ascii="仿宋_GB2312" w:hAnsi="仿宋_GB2312" w:eastAsia="仿宋_GB2312" w:cs="仿宋_GB2312"/>
          <w:sz w:val="32"/>
          <w:szCs w:val="32"/>
          <w:shd w:val="clear" w:color="auto" w:fill="FFFFFF"/>
          <w:lang w:val="en-US" w:eastAsia="zh-CN"/>
        </w:rPr>
        <w:t>学会运用</w:t>
      </w:r>
      <w:r>
        <w:rPr>
          <w:rFonts w:hint="eastAsia" w:ascii="仿宋_GB2312" w:hAnsi="仿宋_GB2312" w:eastAsia="仿宋_GB2312" w:cs="仿宋_GB2312"/>
          <w:sz w:val="32"/>
          <w:szCs w:val="32"/>
          <w:shd w:val="clear" w:color="auto" w:fill="FFFFFF"/>
        </w:rPr>
        <w:t>化学知识更好</w:t>
      </w:r>
      <w:r>
        <w:rPr>
          <w:rFonts w:hint="eastAsia" w:ascii="仿宋_GB2312" w:hAnsi="仿宋_GB2312" w:eastAsia="仿宋_GB2312" w:cs="仿宋_GB2312"/>
          <w:sz w:val="32"/>
          <w:szCs w:val="32"/>
          <w:shd w:val="clear" w:color="auto" w:fill="FFFFFF"/>
          <w:lang w:val="en-US" w:eastAsia="zh-CN"/>
        </w:rPr>
        <w:t>地</w:t>
      </w:r>
      <w:r>
        <w:rPr>
          <w:rFonts w:hint="eastAsia" w:ascii="仿宋_GB2312" w:hAnsi="仿宋_GB2312" w:eastAsia="仿宋_GB2312" w:cs="仿宋_GB2312"/>
          <w:sz w:val="32"/>
          <w:szCs w:val="32"/>
          <w:shd w:val="clear" w:color="auto" w:fill="FFFFFF"/>
        </w:rPr>
        <w:t>为生活健康服务。</w:t>
      </w:r>
    </w:p>
    <w:p>
      <w:pP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（二）培养目标</w:t>
      </w:r>
    </w:p>
    <w:p>
      <w:pPr>
        <w:ind w:firstLine="640" w:firstLineChars="200"/>
        <w:rPr>
          <w:rFonts w:hint="eastAsia"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本微专业以培养适应新技术、新经济、新业态的学科交叉型的新型人才为培养目标，开辟“跨界培养”与“产教融合”的双向培养体系</w:t>
      </w:r>
      <w:r>
        <w:rPr>
          <w:rFonts w:hint="eastAsia" w:ascii="仿宋_GB2312" w:hAnsi="仿宋_GB2312" w:eastAsia="仿宋_GB2312" w:cs="仿宋_GB2312"/>
          <w:sz w:val="32"/>
          <w:szCs w:val="32"/>
          <w:shd w:val="clear" w:color="auto" w:fill="FFFFFF"/>
          <w:lang w:eastAsia="zh-CN"/>
        </w:rPr>
        <w:t>。</w:t>
      </w:r>
      <w:r>
        <w:rPr>
          <w:rFonts w:hint="eastAsia" w:ascii="仿宋_GB2312" w:hAnsi="仿宋_GB2312" w:eastAsia="仿宋_GB2312" w:cs="仿宋_GB2312"/>
          <w:sz w:val="32"/>
          <w:szCs w:val="32"/>
          <w:shd w:val="clear" w:color="auto" w:fill="FFFFFF"/>
        </w:rPr>
        <w:t>具体而言，旨在拓展学生的视野，提高学生的科学素养，为学生普及健康的科学知识。</w:t>
      </w:r>
    </w:p>
    <w:p>
      <w:pPr>
        <w:rPr>
          <w:rFonts w:hint="eastAsia" w:ascii="仿宋_GB2312" w:hAnsi="仿宋_GB2312" w:eastAsia="仿宋_GB2312" w:cs="仿宋_GB2312"/>
          <w:sz w:val="32"/>
          <w:szCs w:val="32"/>
          <w:shd w:val="clear" w:color="auto" w:fill="FFFFFF"/>
        </w:rPr>
      </w:pPr>
      <w:r>
        <w:rPr>
          <w:rFonts w:hint="eastAsia" w:ascii="仿宋_GB2312" w:hAnsi="仿宋_GB2312" w:eastAsia="仿宋_GB2312" w:cs="仿宋_GB2312"/>
          <w:b/>
          <w:bCs/>
          <w:sz w:val="32"/>
          <w:szCs w:val="32"/>
        </w:rPr>
        <w:t>（三）课程设置</w:t>
      </w:r>
    </w:p>
    <w:tbl>
      <w:tblPr>
        <w:tblStyle w:val="8"/>
        <w:tblpPr w:leftFromText="180" w:rightFromText="180" w:vertAnchor="text" w:horzAnchor="page" w:tblpXSpec="center" w:tblpY="610"/>
        <w:tblOverlap w:val="never"/>
        <w:tblW w:w="83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1"/>
        <w:gridCol w:w="2018"/>
        <w:gridCol w:w="37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1" w:type="dxa"/>
            <w:vAlign w:val="center"/>
          </w:tcPr>
          <w:p>
            <w:pPr>
              <w:jc w:val="center"/>
              <w:rPr>
                <w:rFonts w:hint="eastAsia" w:ascii="仿宋" w:hAnsi="仿宋" w:eastAsia="仿宋"/>
                <w:sz w:val="30"/>
                <w:szCs w:val="30"/>
                <w:shd w:val="clear" w:color="auto" w:fill="FFFFFF"/>
              </w:rPr>
            </w:pPr>
            <w:r>
              <w:rPr>
                <w:rFonts w:hint="eastAsia" w:ascii="仿宋" w:hAnsi="仿宋" w:eastAsia="仿宋"/>
                <w:sz w:val="30"/>
                <w:szCs w:val="30"/>
                <w:shd w:val="clear" w:color="auto" w:fill="FFFFFF"/>
              </w:rPr>
              <w:t>课程名称</w:t>
            </w:r>
          </w:p>
        </w:tc>
        <w:tc>
          <w:tcPr>
            <w:tcW w:w="2018" w:type="dxa"/>
            <w:vAlign w:val="center"/>
          </w:tcPr>
          <w:p>
            <w:pPr>
              <w:jc w:val="center"/>
              <w:rPr>
                <w:rFonts w:hint="eastAsia" w:ascii="仿宋" w:hAnsi="仿宋" w:eastAsia="仿宋"/>
                <w:sz w:val="30"/>
                <w:szCs w:val="30"/>
                <w:shd w:val="clear" w:color="auto" w:fill="FFFFFF"/>
              </w:rPr>
            </w:pPr>
            <w:r>
              <w:rPr>
                <w:rFonts w:hint="eastAsia" w:ascii="仿宋" w:hAnsi="仿宋" w:eastAsia="仿宋"/>
                <w:sz w:val="30"/>
                <w:szCs w:val="30"/>
                <w:shd w:val="clear" w:color="auto" w:fill="FFFFFF"/>
              </w:rPr>
              <w:t>学分</w:t>
            </w:r>
          </w:p>
        </w:tc>
        <w:tc>
          <w:tcPr>
            <w:tcW w:w="3742" w:type="dxa"/>
            <w:vAlign w:val="center"/>
          </w:tcPr>
          <w:p>
            <w:pPr>
              <w:jc w:val="center"/>
              <w:rPr>
                <w:rFonts w:hint="eastAsia" w:ascii="仿宋" w:hAnsi="仿宋" w:eastAsia="仿宋"/>
                <w:sz w:val="30"/>
                <w:szCs w:val="30"/>
                <w:shd w:val="clear" w:color="auto" w:fill="FFFFFF"/>
              </w:rPr>
            </w:pPr>
            <w:r>
              <w:rPr>
                <w:rFonts w:hint="eastAsia" w:ascii="仿宋" w:hAnsi="仿宋" w:eastAsia="仿宋"/>
                <w:sz w:val="30"/>
                <w:szCs w:val="30"/>
                <w:shd w:val="clear" w:color="auto" w:fill="FFFFFF"/>
              </w:rPr>
              <w:t>开课时间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1" w:type="dxa"/>
            <w:vAlign w:val="center"/>
          </w:tcPr>
          <w:p>
            <w:pPr>
              <w:jc w:val="center"/>
              <w:rPr>
                <w:rFonts w:hint="eastAsia" w:ascii="仿宋" w:hAnsi="仿宋" w:eastAsia="仿宋"/>
                <w:sz w:val="30"/>
                <w:szCs w:val="30"/>
                <w:shd w:val="clear" w:color="auto" w:fill="FFFFFF"/>
                <w:lang w:val="en-US" w:eastAsia="zh-CN"/>
              </w:rPr>
            </w:pPr>
            <w:r>
              <w:rPr>
                <w:rFonts w:hint="eastAsia" w:ascii="仿宋" w:hAnsi="仿宋" w:eastAsia="仿宋"/>
                <w:sz w:val="30"/>
                <w:szCs w:val="30"/>
                <w:shd w:val="clear" w:color="auto" w:fill="FFFFFF"/>
              </w:rPr>
              <w:t>化妆品化学</w:t>
            </w:r>
          </w:p>
        </w:tc>
        <w:tc>
          <w:tcPr>
            <w:tcW w:w="2018" w:type="dxa"/>
            <w:vAlign w:val="center"/>
          </w:tcPr>
          <w:p>
            <w:pPr>
              <w:jc w:val="center"/>
              <w:rPr>
                <w:rFonts w:hint="eastAsia" w:ascii="仿宋" w:hAnsi="仿宋" w:eastAsia="仿宋"/>
                <w:sz w:val="30"/>
                <w:szCs w:val="30"/>
                <w:shd w:val="clear" w:color="auto" w:fill="FFFFFF"/>
                <w:lang w:val="en-US" w:eastAsia="zh-CN"/>
              </w:rPr>
            </w:pPr>
            <w:r>
              <w:rPr>
                <w:rFonts w:hint="eastAsia" w:ascii="仿宋" w:hAnsi="仿宋" w:eastAsia="仿宋"/>
                <w:sz w:val="30"/>
                <w:szCs w:val="30"/>
                <w:shd w:val="clear" w:color="auto" w:fill="FFFFFF"/>
                <w:lang w:val="en-US" w:eastAsia="zh-CN"/>
              </w:rPr>
              <w:t>2</w:t>
            </w:r>
          </w:p>
        </w:tc>
        <w:tc>
          <w:tcPr>
            <w:tcW w:w="3742" w:type="dxa"/>
            <w:vAlign w:val="center"/>
          </w:tcPr>
          <w:p>
            <w:pPr>
              <w:jc w:val="center"/>
              <w:rPr>
                <w:rFonts w:hint="default" w:ascii="仿宋" w:hAnsi="仿宋" w:eastAsia="仿宋"/>
                <w:sz w:val="30"/>
                <w:szCs w:val="30"/>
                <w:shd w:val="clear" w:color="auto" w:fill="FFFFFF"/>
                <w:lang w:val="en-US" w:eastAsia="zh-CN"/>
              </w:rPr>
            </w:pPr>
            <w:r>
              <w:rPr>
                <w:rFonts w:hint="eastAsia" w:ascii="仿宋" w:hAnsi="仿宋" w:eastAsia="仿宋"/>
                <w:sz w:val="30"/>
                <w:szCs w:val="30"/>
                <w:shd w:val="clear" w:color="auto" w:fill="FFFFFF"/>
                <w:lang w:val="en-US" w:eastAsia="zh-CN"/>
              </w:rPr>
              <w:t>2025-2026学年第1学期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1" w:type="dxa"/>
            <w:vAlign w:val="center"/>
          </w:tcPr>
          <w:p>
            <w:pPr>
              <w:jc w:val="center"/>
              <w:rPr>
                <w:rFonts w:hint="eastAsia" w:ascii="仿宋" w:hAnsi="仿宋" w:eastAsia="仿宋"/>
                <w:sz w:val="30"/>
                <w:szCs w:val="30"/>
                <w:shd w:val="clear" w:color="auto" w:fill="FFFFFF"/>
                <w:lang w:val="en-US" w:eastAsia="zh-CN"/>
              </w:rPr>
            </w:pPr>
            <w:r>
              <w:rPr>
                <w:rFonts w:hint="eastAsia" w:ascii="仿宋" w:hAnsi="仿宋" w:eastAsia="仿宋"/>
                <w:sz w:val="30"/>
                <w:szCs w:val="30"/>
                <w:shd w:val="clear" w:color="auto" w:fill="FFFFFF"/>
              </w:rPr>
              <w:t>家居化学</w:t>
            </w:r>
          </w:p>
        </w:tc>
        <w:tc>
          <w:tcPr>
            <w:tcW w:w="2018" w:type="dxa"/>
            <w:vAlign w:val="center"/>
          </w:tcPr>
          <w:p>
            <w:pPr>
              <w:jc w:val="center"/>
              <w:rPr>
                <w:rFonts w:hint="eastAsia" w:ascii="仿宋" w:hAnsi="仿宋" w:eastAsia="仿宋"/>
                <w:sz w:val="30"/>
                <w:szCs w:val="30"/>
                <w:shd w:val="clear" w:color="auto" w:fill="FFFFFF"/>
                <w:lang w:val="en-US" w:eastAsia="zh-CN"/>
              </w:rPr>
            </w:pPr>
            <w:r>
              <w:rPr>
                <w:rFonts w:hint="eastAsia" w:ascii="仿宋" w:hAnsi="仿宋" w:eastAsia="仿宋"/>
                <w:sz w:val="30"/>
                <w:szCs w:val="30"/>
                <w:shd w:val="clear" w:color="auto" w:fill="FFFFFF"/>
                <w:lang w:val="en-US" w:eastAsia="zh-CN"/>
              </w:rPr>
              <w:t>2</w:t>
            </w:r>
          </w:p>
        </w:tc>
        <w:tc>
          <w:tcPr>
            <w:tcW w:w="3742" w:type="dxa"/>
            <w:vAlign w:val="center"/>
          </w:tcPr>
          <w:p>
            <w:pPr>
              <w:jc w:val="center"/>
              <w:rPr>
                <w:rFonts w:hint="default" w:ascii="仿宋" w:hAnsi="仿宋" w:eastAsia="仿宋"/>
                <w:sz w:val="30"/>
                <w:szCs w:val="30"/>
                <w:shd w:val="clear" w:color="auto" w:fill="FFFFFF"/>
                <w:lang w:val="en-US" w:eastAsia="zh-CN"/>
              </w:rPr>
            </w:pPr>
            <w:r>
              <w:rPr>
                <w:rFonts w:hint="eastAsia" w:ascii="仿宋" w:hAnsi="仿宋" w:eastAsia="仿宋"/>
                <w:sz w:val="30"/>
                <w:szCs w:val="30"/>
                <w:shd w:val="clear" w:color="auto" w:fill="FFFFFF"/>
                <w:lang w:val="en-US" w:eastAsia="zh-CN"/>
              </w:rPr>
              <w:t>2025-2026学年第2学期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1" w:type="dxa"/>
            <w:vAlign w:val="center"/>
          </w:tcPr>
          <w:p>
            <w:pPr>
              <w:jc w:val="center"/>
              <w:rPr>
                <w:rFonts w:hint="eastAsia" w:ascii="仿宋" w:hAnsi="仿宋" w:eastAsia="仿宋"/>
                <w:sz w:val="30"/>
                <w:szCs w:val="30"/>
                <w:shd w:val="clear" w:color="auto" w:fill="FFFFFF"/>
                <w:lang w:val="en-US" w:eastAsia="zh-CN"/>
              </w:rPr>
            </w:pPr>
            <w:r>
              <w:rPr>
                <w:rFonts w:hint="eastAsia" w:ascii="仿宋" w:hAnsi="仿宋" w:eastAsia="仿宋"/>
                <w:sz w:val="30"/>
                <w:szCs w:val="30"/>
                <w:shd w:val="clear" w:color="auto" w:fill="FFFFFF"/>
              </w:rPr>
              <w:t>风味食品化学</w:t>
            </w:r>
          </w:p>
        </w:tc>
        <w:tc>
          <w:tcPr>
            <w:tcW w:w="2018" w:type="dxa"/>
            <w:vAlign w:val="center"/>
          </w:tcPr>
          <w:p>
            <w:pPr>
              <w:jc w:val="center"/>
              <w:rPr>
                <w:rFonts w:hint="eastAsia" w:ascii="仿宋" w:hAnsi="仿宋" w:eastAsia="仿宋"/>
                <w:sz w:val="30"/>
                <w:szCs w:val="30"/>
                <w:shd w:val="clear" w:color="auto" w:fill="FFFFFF"/>
                <w:lang w:val="en-US" w:eastAsia="zh-CN"/>
              </w:rPr>
            </w:pPr>
            <w:r>
              <w:rPr>
                <w:rFonts w:hint="eastAsia" w:ascii="仿宋" w:hAnsi="仿宋" w:eastAsia="仿宋"/>
                <w:sz w:val="30"/>
                <w:szCs w:val="30"/>
                <w:shd w:val="clear" w:color="auto" w:fill="FFFFFF"/>
                <w:lang w:val="en-US" w:eastAsia="zh-CN"/>
              </w:rPr>
              <w:t>2</w:t>
            </w:r>
          </w:p>
        </w:tc>
        <w:tc>
          <w:tcPr>
            <w:tcW w:w="3742" w:type="dxa"/>
            <w:vAlign w:val="center"/>
          </w:tcPr>
          <w:p>
            <w:pPr>
              <w:jc w:val="center"/>
              <w:rPr>
                <w:rFonts w:hint="eastAsia" w:ascii="仿宋" w:hAnsi="仿宋" w:eastAsia="仿宋"/>
                <w:sz w:val="30"/>
                <w:szCs w:val="30"/>
                <w:shd w:val="clear" w:color="auto" w:fill="FFFFFF"/>
              </w:rPr>
            </w:pPr>
            <w:r>
              <w:rPr>
                <w:rFonts w:hint="eastAsia" w:ascii="仿宋" w:hAnsi="仿宋" w:eastAsia="仿宋"/>
                <w:sz w:val="30"/>
                <w:szCs w:val="30"/>
                <w:shd w:val="clear" w:color="auto" w:fill="FFFFFF"/>
                <w:lang w:val="en-US" w:eastAsia="zh-CN"/>
              </w:rPr>
              <w:t>2025-2026学年第2学期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1" w:type="dxa"/>
            <w:vAlign w:val="center"/>
          </w:tcPr>
          <w:p>
            <w:pPr>
              <w:jc w:val="center"/>
              <w:rPr>
                <w:rFonts w:hint="eastAsia" w:ascii="仿宋" w:hAnsi="仿宋" w:eastAsia="仿宋"/>
                <w:sz w:val="30"/>
                <w:szCs w:val="30"/>
                <w:shd w:val="clear" w:color="auto" w:fill="FFFFFF"/>
                <w:lang w:val="en-US" w:eastAsia="zh-CN"/>
              </w:rPr>
            </w:pPr>
            <w:r>
              <w:rPr>
                <w:rFonts w:hint="eastAsia" w:ascii="仿宋" w:hAnsi="仿宋" w:eastAsia="仿宋"/>
                <w:sz w:val="30"/>
                <w:szCs w:val="30"/>
                <w:shd w:val="clear" w:color="auto" w:fill="FFFFFF"/>
              </w:rPr>
              <w:t>化妆品实践</w:t>
            </w:r>
          </w:p>
        </w:tc>
        <w:tc>
          <w:tcPr>
            <w:tcW w:w="2018" w:type="dxa"/>
            <w:vAlign w:val="center"/>
          </w:tcPr>
          <w:p>
            <w:pPr>
              <w:jc w:val="center"/>
              <w:rPr>
                <w:rFonts w:hint="eastAsia" w:ascii="仿宋" w:hAnsi="仿宋" w:eastAsia="仿宋"/>
                <w:sz w:val="30"/>
                <w:szCs w:val="30"/>
                <w:shd w:val="clear" w:color="auto" w:fill="FFFFFF"/>
                <w:lang w:val="en-US" w:eastAsia="zh-CN"/>
              </w:rPr>
            </w:pPr>
            <w:r>
              <w:rPr>
                <w:rFonts w:hint="eastAsia" w:ascii="仿宋" w:hAnsi="仿宋" w:eastAsia="仿宋"/>
                <w:sz w:val="30"/>
                <w:szCs w:val="30"/>
                <w:shd w:val="clear" w:color="auto" w:fill="FFFFFF"/>
                <w:lang w:val="en-US" w:eastAsia="zh-CN"/>
              </w:rPr>
              <w:t>2</w:t>
            </w:r>
          </w:p>
        </w:tc>
        <w:tc>
          <w:tcPr>
            <w:tcW w:w="3742" w:type="dxa"/>
            <w:vAlign w:val="center"/>
          </w:tcPr>
          <w:p>
            <w:pPr>
              <w:jc w:val="center"/>
              <w:rPr>
                <w:rFonts w:hint="eastAsia" w:ascii="仿宋" w:hAnsi="仿宋" w:eastAsia="仿宋"/>
                <w:sz w:val="30"/>
                <w:szCs w:val="30"/>
                <w:shd w:val="clear" w:color="auto" w:fill="FFFFFF"/>
              </w:rPr>
            </w:pPr>
            <w:r>
              <w:rPr>
                <w:rFonts w:hint="eastAsia" w:ascii="仿宋" w:hAnsi="仿宋" w:eastAsia="仿宋"/>
                <w:sz w:val="30"/>
                <w:szCs w:val="30"/>
                <w:shd w:val="clear" w:color="auto" w:fill="FFFFFF"/>
                <w:lang w:val="en-US" w:eastAsia="zh-CN"/>
              </w:rPr>
              <w:t>2025-2026学年第1学期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1" w:type="dxa"/>
            <w:vAlign w:val="center"/>
          </w:tcPr>
          <w:p>
            <w:pPr>
              <w:jc w:val="center"/>
              <w:rPr>
                <w:rFonts w:hint="eastAsia" w:ascii="仿宋" w:hAnsi="仿宋" w:eastAsia="仿宋"/>
                <w:sz w:val="30"/>
                <w:szCs w:val="30"/>
                <w:shd w:val="clear" w:color="auto" w:fill="FFFFFF"/>
                <w:lang w:val="en-US" w:eastAsia="zh-CN"/>
              </w:rPr>
            </w:pPr>
            <w:r>
              <w:rPr>
                <w:rFonts w:hint="eastAsia" w:ascii="仿宋" w:hAnsi="仿宋" w:eastAsia="仿宋"/>
                <w:sz w:val="30"/>
                <w:szCs w:val="30"/>
                <w:shd w:val="clear" w:color="auto" w:fill="FFFFFF"/>
              </w:rPr>
              <w:t>食品实践</w:t>
            </w:r>
          </w:p>
        </w:tc>
        <w:tc>
          <w:tcPr>
            <w:tcW w:w="2018" w:type="dxa"/>
            <w:vAlign w:val="center"/>
          </w:tcPr>
          <w:p>
            <w:pPr>
              <w:jc w:val="center"/>
              <w:rPr>
                <w:rFonts w:hint="eastAsia" w:ascii="仿宋" w:hAnsi="仿宋" w:eastAsia="仿宋"/>
                <w:sz w:val="30"/>
                <w:szCs w:val="30"/>
                <w:shd w:val="clear" w:color="auto" w:fill="FFFFFF"/>
                <w:lang w:val="en-US" w:eastAsia="zh-CN"/>
              </w:rPr>
            </w:pPr>
            <w:r>
              <w:rPr>
                <w:rFonts w:hint="eastAsia" w:ascii="仿宋" w:hAnsi="仿宋" w:eastAsia="仿宋"/>
                <w:sz w:val="30"/>
                <w:szCs w:val="30"/>
                <w:shd w:val="clear" w:color="auto" w:fill="FFFFFF"/>
                <w:lang w:val="en-US" w:eastAsia="zh-CN"/>
              </w:rPr>
              <w:t>2</w:t>
            </w:r>
          </w:p>
        </w:tc>
        <w:tc>
          <w:tcPr>
            <w:tcW w:w="3742" w:type="dxa"/>
            <w:vAlign w:val="center"/>
          </w:tcPr>
          <w:p>
            <w:pPr>
              <w:jc w:val="center"/>
              <w:rPr>
                <w:rFonts w:hint="eastAsia" w:ascii="仿宋" w:hAnsi="仿宋" w:eastAsia="仿宋"/>
                <w:sz w:val="30"/>
                <w:szCs w:val="30"/>
                <w:shd w:val="clear" w:color="auto" w:fill="FFFFFF"/>
              </w:rPr>
            </w:pPr>
            <w:r>
              <w:rPr>
                <w:rFonts w:hint="eastAsia" w:ascii="仿宋" w:hAnsi="仿宋" w:eastAsia="仿宋"/>
                <w:sz w:val="30"/>
                <w:szCs w:val="30"/>
                <w:shd w:val="clear" w:color="auto" w:fill="FFFFFF"/>
                <w:lang w:val="en-US" w:eastAsia="zh-CN"/>
              </w:rPr>
              <w:t>2025-2026学年第2学期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1" w:type="dxa"/>
            <w:vAlign w:val="center"/>
          </w:tcPr>
          <w:p>
            <w:pPr>
              <w:jc w:val="center"/>
              <w:rPr>
                <w:rFonts w:hint="eastAsia" w:ascii="仿宋" w:hAnsi="仿宋" w:eastAsia="仿宋"/>
                <w:sz w:val="30"/>
                <w:szCs w:val="30"/>
                <w:shd w:val="clear" w:color="auto" w:fill="FFFFFF"/>
                <w:lang w:val="en-US" w:eastAsia="zh-CN"/>
              </w:rPr>
            </w:pPr>
            <w:r>
              <w:rPr>
                <w:rFonts w:hint="eastAsia" w:ascii="仿宋" w:hAnsi="仿宋" w:eastAsia="仿宋"/>
                <w:sz w:val="30"/>
                <w:szCs w:val="30"/>
                <w:shd w:val="clear" w:color="auto" w:fill="FFFFFF"/>
              </w:rPr>
              <w:t>芳香化学实践</w:t>
            </w:r>
          </w:p>
        </w:tc>
        <w:tc>
          <w:tcPr>
            <w:tcW w:w="2018" w:type="dxa"/>
            <w:vAlign w:val="center"/>
          </w:tcPr>
          <w:p>
            <w:pPr>
              <w:jc w:val="center"/>
              <w:rPr>
                <w:rFonts w:hint="eastAsia" w:ascii="仿宋" w:hAnsi="仿宋" w:eastAsia="仿宋"/>
                <w:sz w:val="30"/>
                <w:szCs w:val="30"/>
                <w:shd w:val="clear" w:color="auto" w:fill="FFFFFF"/>
                <w:lang w:val="en-US" w:eastAsia="zh-CN"/>
              </w:rPr>
            </w:pPr>
            <w:r>
              <w:rPr>
                <w:rFonts w:hint="eastAsia" w:ascii="仿宋" w:hAnsi="仿宋" w:eastAsia="仿宋"/>
                <w:sz w:val="30"/>
                <w:szCs w:val="30"/>
                <w:shd w:val="clear" w:color="auto" w:fill="FFFFFF"/>
                <w:lang w:val="en-US" w:eastAsia="zh-CN"/>
              </w:rPr>
              <w:t>2</w:t>
            </w:r>
          </w:p>
        </w:tc>
        <w:tc>
          <w:tcPr>
            <w:tcW w:w="3742" w:type="dxa"/>
            <w:vAlign w:val="center"/>
          </w:tcPr>
          <w:p>
            <w:pPr>
              <w:jc w:val="center"/>
              <w:rPr>
                <w:rFonts w:hint="eastAsia" w:ascii="仿宋" w:hAnsi="仿宋" w:eastAsia="仿宋"/>
                <w:sz w:val="30"/>
                <w:szCs w:val="30"/>
                <w:shd w:val="clear" w:color="auto" w:fill="FFFFFF"/>
              </w:rPr>
            </w:pPr>
            <w:r>
              <w:rPr>
                <w:rFonts w:hint="eastAsia" w:ascii="仿宋" w:hAnsi="仿宋" w:eastAsia="仿宋"/>
                <w:sz w:val="30"/>
                <w:szCs w:val="30"/>
                <w:shd w:val="clear" w:color="auto" w:fill="FFFFFF"/>
                <w:lang w:val="en-US" w:eastAsia="zh-CN"/>
              </w:rPr>
              <w:t>2025-2026学年第2学期</w:t>
            </w:r>
          </w:p>
        </w:tc>
      </w:tr>
    </w:tbl>
    <w:p>
      <w:pP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lang w:val="en-US" w:eastAsia="zh-CN"/>
        </w:rPr>
        <w:t>四</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rPr>
        <w:t>选拔条件</w:t>
      </w:r>
    </w:p>
    <w:p>
      <w:pPr>
        <w:ind w:firstLine="640" w:firstLineChars="200"/>
        <w:rPr>
          <w:rFonts w:hint="eastAsia"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lang w:val="en-US" w:eastAsia="zh-CN"/>
        </w:rPr>
        <w:t>1.</w:t>
      </w:r>
      <w:r>
        <w:rPr>
          <w:rFonts w:hint="eastAsia" w:ascii="仿宋_GB2312" w:hAnsi="仿宋_GB2312" w:eastAsia="仿宋_GB2312" w:cs="仿宋_GB2312"/>
          <w:sz w:val="32"/>
          <w:szCs w:val="32"/>
          <w:shd w:val="clear" w:color="auto" w:fill="FFFFFF"/>
        </w:rPr>
        <w:t>热爱祖国，具有良好的思想品德和政治素质；</w:t>
      </w:r>
    </w:p>
    <w:p>
      <w:pPr>
        <w:ind w:firstLine="640" w:firstLineChars="200"/>
        <w:rPr>
          <w:rFonts w:hint="eastAsia"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lang w:val="en-US" w:eastAsia="zh-CN"/>
        </w:rPr>
        <w:t>2.</w:t>
      </w:r>
      <w:r>
        <w:rPr>
          <w:rFonts w:hint="eastAsia" w:ascii="仿宋_GB2312" w:hAnsi="仿宋_GB2312" w:eastAsia="仿宋_GB2312" w:cs="仿宋_GB2312"/>
          <w:sz w:val="32"/>
          <w:szCs w:val="32"/>
          <w:shd w:val="clear" w:color="auto" w:fill="FFFFFF"/>
        </w:rPr>
        <w:t>综合素质高，具有较强的沟通能力、学习能力及团队合作精神；</w:t>
      </w:r>
    </w:p>
    <w:p>
      <w:pPr>
        <w:ind w:firstLine="640" w:firstLineChars="200"/>
        <w:rPr>
          <w:rFonts w:hint="eastAsia" w:ascii="仿宋_GB2312" w:hAnsi="仿宋_GB2312" w:eastAsia="仿宋_GB2312" w:cs="仿宋_GB2312"/>
          <w:sz w:val="32"/>
          <w:szCs w:val="32"/>
          <w:shd w:val="clear" w:color="auto" w:fill="FFFFFF"/>
          <w:lang w:eastAsia="zh-CN"/>
        </w:rPr>
      </w:pPr>
      <w:r>
        <w:rPr>
          <w:rFonts w:hint="eastAsia" w:ascii="仿宋_GB2312" w:hAnsi="仿宋_GB2312" w:eastAsia="仿宋_GB2312" w:cs="仿宋_GB2312"/>
          <w:sz w:val="32"/>
          <w:szCs w:val="32"/>
          <w:shd w:val="clear" w:color="auto" w:fill="FFFFFF"/>
          <w:lang w:val="en-US" w:eastAsia="zh-CN"/>
        </w:rPr>
        <w:t>3.主修专业成绩良好</w:t>
      </w:r>
      <w:r>
        <w:rPr>
          <w:rFonts w:hint="eastAsia" w:ascii="仿宋_GB2312" w:hAnsi="仿宋_GB2312" w:eastAsia="仿宋_GB2312" w:cs="仿宋_GB2312"/>
          <w:sz w:val="32"/>
          <w:szCs w:val="32"/>
          <w:shd w:val="clear" w:color="auto" w:fill="FFFFFF"/>
          <w:lang w:eastAsia="zh-CN"/>
        </w:rPr>
        <w:t>；</w:t>
      </w:r>
    </w:p>
    <w:p>
      <w:pPr>
        <w:ind w:firstLine="640" w:firstLineChars="200"/>
        <w:rPr>
          <w:rFonts w:hint="eastAsia" w:ascii="仿宋_GB2312" w:hAnsi="仿宋_GB2312" w:eastAsia="仿宋_GB2312" w:cs="仿宋_GB2312"/>
          <w:sz w:val="32"/>
          <w:szCs w:val="32"/>
          <w:shd w:val="clear" w:color="auto" w:fill="FFFFFF"/>
          <w:lang w:eastAsia="zh-CN"/>
        </w:rPr>
      </w:pPr>
      <w:r>
        <w:rPr>
          <w:rFonts w:hint="eastAsia" w:ascii="仿宋_GB2312" w:hAnsi="仿宋_GB2312" w:eastAsia="仿宋_GB2312" w:cs="仿宋_GB2312"/>
          <w:sz w:val="32"/>
          <w:szCs w:val="32"/>
          <w:shd w:val="clear" w:color="auto" w:fill="FFFFFF"/>
          <w:lang w:val="en-US" w:eastAsia="zh-CN"/>
        </w:rPr>
        <w:t>4.</w:t>
      </w:r>
      <w:r>
        <w:rPr>
          <w:rFonts w:hint="eastAsia" w:ascii="仿宋_GB2312" w:hAnsi="仿宋_GB2312" w:eastAsia="仿宋_GB2312" w:cs="仿宋_GB2312"/>
          <w:sz w:val="32"/>
          <w:szCs w:val="32"/>
          <w:shd w:val="clear" w:color="auto" w:fill="FFFFFF"/>
        </w:rPr>
        <w:t>对生活</w:t>
      </w:r>
      <w:r>
        <w:rPr>
          <w:rFonts w:hint="eastAsia" w:ascii="仿宋_GB2312" w:hAnsi="仿宋_GB2312" w:eastAsia="仿宋_GB2312" w:cs="仿宋_GB2312"/>
          <w:sz w:val="32"/>
          <w:szCs w:val="32"/>
          <w:shd w:val="clear" w:color="auto" w:fill="FFFFFF"/>
          <w:lang w:val="en-US" w:eastAsia="zh-CN"/>
        </w:rPr>
        <w:t>化学</w:t>
      </w:r>
      <w:r>
        <w:rPr>
          <w:rFonts w:hint="eastAsia" w:ascii="仿宋_GB2312" w:hAnsi="仿宋_GB2312" w:eastAsia="仿宋_GB2312" w:cs="仿宋_GB2312"/>
          <w:sz w:val="32"/>
          <w:szCs w:val="32"/>
          <w:shd w:val="clear" w:color="auto" w:fill="FFFFFF"/>
        </w:rPr>
        <w:t>有</w:t>
      </w:r>
      <w:r>
        <w:rPr>
          <w:rFonts w:hint="eastAsia" w:ascii="仿宋_GB2312" w:hAnsi="仿宋_GB2312" w:eastAsia="仿宋_GB2312" w:cs="仿宋_GB2312"/>
          <w:sz w:val="32"/>
          <w:szCs w:val="32"/>
          <w:shd w:val="clear" w:color="auto" w:fill="FFFFFF"/>
          <w:lang w:val="en-US" w:eastAsia="zh-CN"/>
        </w:rPr>
        <w:t>了解和</w:t>
      </w:r>
      <w:r>
        <w:rPr>
          <w:rFonts w:hint="eastAsia" w:ascii="仿宋_GB2312" w:hAnsi="仿宋_GB2312" w:eastAsia="仿宋_GB2312" w:cs="仿宋_GB2312"/>
          <w:sz w:val="32"/>
          <w:szCs w:val="32"/>
          <w:shd w:val="clear" w:color="auto" w:fill="FFFFFF"/>
        </w:rPr>
        <w:t>浓厚兴趣</w:t>
      </w:r>
      <w:r>
        <w:rPr>
          <w:rFonts w:hint="eastAsia" w:ascii="仿宋_GB2312" w:hAnsi="仿宋_GB2312" w:eastAsia="仿宋_GB2312" w:cs="仿宋_GB2312"/>
          <w:sz w:val="32"/>
          <w:szCs w:val="32"/>
          <w:shd w:val="clear" w:color="auto" w:fill="FFFFFF"/>
          <w:lang w:eastAsia="zh-CN"/>
        </w:rPr>
        <w:t>。</w:t>
      </w:r>
    </w:p>
    <w:p>
      <w:pPr>
        <w:ind w:firstLine="640" w:firstLineChars="200"/>
        <w:rPr>
          <w:rFonts w:hint="eastAsia" w:ascii="仿宋_GB2312" w:hAnsi="仿宋_GB2312" w:eastAsia="仿宋_GB2312" w:cs="仿宋_GB2312"/>
          <w:sz w:val="32"/>
          <w:szCs w:val="32"/>
          <w:shd w:val="clear" w:color="auto" w:fill="FFFFFF"/>
          <w:lang w:val="en-US" w:eastAsia="zh-CN"/>
        </w:rPr>
      </w:pPr>
      <w:r>
        <w:rPr>
          <w:rFonts w:hint="eastAsia" w:ascii="仿宋_GB2312" w:hAnsi="仿宋_GB2312" w:eastAsia="仿宋_GB2312" w:cs="仿宋_GB2312"/>
          <w:sz w:val="32"/>
          <w:szCs w:val="32"/>
          <w:shd w:val="clear" w:color="auto" w:fill="FFFFFF"/>
          <w:lang w:val="en-US" w:eastAsia="zh-CN"/>
        </w:rPr>
        <w:t>5.本</w:t>
      </w:r>
      <w:r>
        <w:rPr>
          <w:rFonts w:hint="eastAsia" w:ascii="仿宋_GB2312" w:hAnsi="仿宋_GB2312" w:eastAsia="仿宋_GB2312" w:cs="仿宋_GB2312"/>
          <w:sz w:val="32"/>
          <w:szCs w:val="32"/>
          <w:shd w:val="clear" w:color="auto" w:fill="FFFFFF"/>
        </w:rPr>
        <w:t>微专业欢迎</w:t>
      </w:r>
      <w:r>
        <w:rPr>
          <w:rFonts w:hint="eastAsia" w:ascii="仿宋_GB2312" w:hAnsi="仿宋_GB2312" w:eastAsia="仿宋_GB2312" w:cs="仿宋_GB2312"/>
          <w:sz w:val="32"/>
          <w:szCs w:val="32"/>
          <w:shd w:val="clear" w:color="auto" w:fill="FFFFFF"/>
          <w:lang w:val="en-US" w:eastAsia="zh-CN"/>
        </w:rPr>
        <w:t>全校</w:t>
      </w:r>
      <w:r>
        <w:rPr>
          <w:rFonts w:hint="eastAsia" w:ascii="仿宋_GB2312" w:hAnsi="仿宋_GB2312" w:eastAsia="仿宋_GB2312" w:cs="仿宋_GB2312"/>
          <w:sz w:val="32"/>
          <w:szCs w:val="32"/>
          <w:shd w:val="clear" w:color="auto" w:fill="FFFFFF"/>
        </w:rPr>
        <w:t>本科生加入</w:t>
      </w:r>
      <w:r>
        <w:rPr>
          <w:rFonts w:hint="eastAsia" w:ascii="仿宋_GB2312" w:hAnsi="仿宋_GB2312" w:eastAsia="仿宋_GB2312" w:cs="仿宋_GB2312"/>
          <w:sz w:val="32"/>
          <w:szCs w:val="32"/>
          <w:shd w:val="clear" w:color="auto" w:fill="FFFFFF"/>
          <w:lang w:eastAsia="zh-CN"/>
        </w:rPr>
        <w:t>，</w:t>
      </w:r>
      <w:r>
        <w:rPr>
          <w:rFonts w:hint="eastAsia" w:ascii="仿宋_GB2312" w:hAnsi="仿宋_GB2312" w:eastAsia="仿宋_GB2312" w:cs="仿宋_GB2312"/>
          <w:sz w:val="32"/>
          <w:szCs w:val="32"/>
          <w:shd w:val="clear" w:color="auto" w:fill="FFFFFF"/>
          <w:lang w:val="en-US" w:eastAsia="zh-CN"/>
        </w:rPr>
        <w:t>择优录取</w:t>
      </w:r>
      <w:r>
        <w:rPr>
          <w:rFonts w:hint="eastAsia" w:ascii="仿宋_GB2312" w:hAnsi="仿宋_GB2312" w:eastAsia="仿宋_GB2312" w:cs="仿宋_GB2312"/>
          <w:sz w:val="32"/>
          <w:szCs w:val="32"/>
          <w:shd w:val="clear" w:color="auto" w:fill="FFFFFF"/>
        </w:rPr>
        <w:t>。</w:t>
      </w:r>
    </w:p>
    <w:p>
      <w:pP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（五）报名方式</w:t>
      </w:r>
    </w:p>
    <w:p>
      <w:pPr>
        <w:ind w:firstLine="640" w:firstLineChars="200"/>
        <w:jc w:val="left"/>
        <w:rPr>
          <w:rFonts w:hint="eastAsia" w:ascii="仿宋_GB2312" w:hAnsi="仿宋_GB2312" w:eastAsia="仿宋_GB2312" w:cs="仿宋_GB2312"/>
          <w:color w:val="000000" w:themeColor="text1"/>
          <w:kern w:val="0"/>
          <w:sz w:val="32"/>
          <w:szCs w:val="32"/>
          <w:lang w:val="en-US" w:eastAsia="zh-CN" w:bidi="ar-SA"/>
          <w14:textFill>
            <w14:solidFill>
              <w14:schemeClr w14:val="tx1"/>
            </w14:solidFill>
          </w14:textFill>
        </w:rPr>
      </w:pPr>
      <w:r>
        <w:rPr>
          <w:rFonts w:hint="eastAsia" w:ascii="仿宋_GB2312" w:hAnsi="仿宋_GB2312" w:eastAsia="仿宋_GB2312" w:cs="仿宋_GB2312"/>
          <w:color w:val="000000"/>
          <w:kern w:val="0"/>
          <w:sz w:val="32"/>
          <w:szCs w:val="32"/>
          <w:lang w:val="en-US" w:eastAsia="zh-CN"/>
        </w:rPr>
        <w:t>1.教务系统报名：</w:t>
      </w:r>
      <w:r>
        <w:rPr>
          <w:rFonts w:hint="eastAsia" w:ascii="仿宋_GB2312" w:hAnsi="仿宋_GB2312" w:eastAsia="仿宋_GB2312" w:cs="仿宋_GB2312"/>
          <w:color w:val="000000" w:themeColor="text1"/>
          <w:kern w:val="0"/>
          <w:sz w:val="32"/>
          <w:szCs w:val="32"/>
          <w:lang w:val="en-US" w:eastAsia="zh-CN" w:bidi="ar-SA"/>
          <w14:textFill>
            <w14:solidFill>
              <w14:schemeClr w14:val="tx1"/>
            </w14:solidFill>
          </w14:textFill>
        </w:rPr>
        <w:t>教务系统点击左上角“报名申请”-“考级项目报名”-选择报名项</w:t>
      </w:r>
    </w:p>
    <w:p>
      <w:pPr>
        <w:ind w:firstLine="640"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color w:val="000000"/>
          <w:kern w:val="0"/>
          <w:sz w:val="32"/>
          <w:szCs w:val="32"/>
          <w:lang w:val="en-US" w:eastAsia="zh-CN"/>
        </w:rPr>
        <w:t>2.</w:t>
      </w:r>
      <w:r>
        <w:rPr>
          <w:rFonts w:hint="eastAsia" w:ascii="仿宋_GB2312" w:hAnsi="仿宋_GB2312" w:eastAsia="仿宋_GB2312" w:cs="仿宋_GB2312"/>
          <w:color w:val="000000"/>
          <w:kern w:val="0"/>
          <w:sz w:val="32"/>
          <w:szCs w:val="32"/>
          <w:lang w:eastAsia="zh-CN"/>
        </w:rPr>
        <w:t>报名后</w:t>
      </w:r>
      <w:r>
        <w:rPr>
          <w:rFonts w:hint="eastAsia" w:ascii="仿宋_GB2312" w:hAnsi="仿宋_GB2312" w:eastAsia="仿宋_GB2312" w:cs="仿宋_GB2312"/>
          <w:color w:val="000000"/>
          <w:kern w:val="0"/>
          <w:sz w:val="32"/>
          <w:szCs w:val="32"/>
        </w:rPr>
        <w:t>QQ扫码进入微专业招生群</w:t>
      </w:r>
    </w:p>
    <w:p>
      <w:pPr>
        <w:jc w:val="center"/>
        <w:rPr>
          <w:rFonts w:hint="default" w:ascii="仿宋_GB2312" w:eastAsia="仿宋_GB2312"/>
          <w:sz w:val="32"/>
          <w:szCs w:val="32"/>
          <w:highlight w:val="none"/>
          <w:lang w:val="en-US" w:eastAsia="zh-CN"/>
        </w:rPr>
      </w:pPr>
      <w:r>
        <w:rPr>
          <w:rFonts w:hint="default" w:ascii="仿宋_GB2312" w:eastAsia="仿宋_GB2312"/>
          <w:sz w:val="32"/>
          <w:szCs w:val="32"/>
          <w:highlight w:val="none"/>
          <w:lang w:val="en-US" w:eastAsia="zh-CN"/>
        </w:rPr>
        <w:drawing>
          <wp:inline distT="0" distB="0" distL="114300" distR="114300">
            <wp:extent cx="1616710" cy="1912620"/>
            <wp:effectExtent l="0" t="0" r="13970" b="7620"/>
            <wp:docPr id="18" name="图片 18" descr="f6ea45f8f3b1ef11e0db9a2ef7968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f6ea45f8f3b1ef11e0db9a2ef7968c2"/>
                    <pic:cNvPicPr>
                      <a:picLocks noChangeAspect="1"/>
                    </pic:cNvPicPr>
                  </pic:nvPicPr>
                  <pic:blipFill>
                    <a:blip r:embed="rId20"/>
                    <a:srcRect t="14777" b="31588"/>
                    <a:stretch>
                      <a:fillRect/>
                    </a:stretch>
                  </pic:blipFill>
                  <pic:spPr>
                    <a:xfrm>
                      <a:off x="0" y="0"/>
                      <a:ext cx="1616710" cy="1912620"/>
                    </a:xfrm>
                    <a:prstGeom prst="rect">
                      <a:avLst/>
                    </a:prstGeom>
                  </pic:spPr>
                </pic:pic>
              </a:graphicData>
            </a:graphic>
          </wp:inline>
        </w:drawing>
      </w:r>
    </w:p>
    <w:p>
      <w:pPr>
        <w:ind w:firstLine="640" w:firstLineChars="200"/>
        <w:rPr>
          <w:rFonts w:hint="eastAsia"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lang w:val="en-US" w:eastAsia="zh-CN"/>
        </w:rPr>
        <w:t>3.</w:t>
      </w:r>
      <w:r>
        <w:rPr>
          <w:rFonts w:hint="eastAsia" w:ascii="仿宋_GB2312" w:hAnsi="仿宋_GB2312" w:eastAsia="仿宋_GB2312" w:cs="仿宋_GB2312"/>
          <w:sz w:val="32"/>
          <w:szCs w:val="32"/>
          <w:shd w:val="clear" w:color="auto" w:fill="FFFFFF"/>
        </w:rPr>
        <w:t>填写《</w:t>
      </w:r>
      <w:r>
        <w:rPr>
          <w:rFonts w:hint="eastAsia" w:ascii="仿宋_GB2312" w:hAnsi="仿宋_GB2312" w:eastAsia="仿宋_GB2312" w:cs="仿宋_GB2312"/>
          <w:sz w:val="32"/>
          <w:szCs w:val="32"/>
          <w:shd w:val="clear" w:color="auto" w:fill="FFFFFF"/>
          <w:lang w:eastAsia="zh-CN"/>
        </w:rPr>
        <w:t>微专业报名申请表</w:t>
      </w:r>
      <w:r>
        <w:rPr>
          <w:rFonts w:hint="eastAsia" w:ascii="仿宋_GB2312" w:hAnsi="仿宋_GB2312" w:eastAsia="仿宋_GB2312" w:cs="仿宋_GB2312"/>
          <w:sz w:val="32"/>
          <w:szCs w:val="32"/>
          <w:shd w:val="clear" w:color="auto" w:fill="FFFFFF"/>
        </w:rPr>
        <w:t>》</w:t>
      </w:r>
      <w:r>
        <w:rPr>
          <w:rFonts w:hint="eastAsia" w:ascii="仿宋_GB2312" w:hAnsi="仿宋_GB2312" w:eastAsia="仿宋_GB2312" w:cs="仿宋_GB2312"/>
          <w:sz w:val="32"/>
          <w:szCs w:val="32"/>
          <w:shd w:val="clear" w:color="auto" w:fill="FFFFFF"/>
          <w:lang w:eastAsia="zh-CN"/>
        </w:rPr>
        <w:t>（附件</w:t>
      </w:r>
      <w:r>
        <w:rPr>
          <w:rFonts w:hint="eastAsia" w:ascii="仿宋_GB2312" w:hAnsi="仿宋_GB2312" w:eastAsia="仿宋_GB2312" w:cs="仿宋_GB2312"/>
          <w:sz w:val="32"/>
          <w:szCs w:val="32"/>
          <w:shd w:val="clear" w:color="auto" w:fill="FFFFFF"/>
          <w:lang w:val="en-US" w:eastAsia="zh-CN"/>
        </w:rPr>
        <w:t>3</w:t>
      </w:r>
      <w:r>
        <w:rPr>
          <w:rFonts w:hint="eastAsia" w:ascii="仿宋_GB2312" w:hAnsi="仿宋_GB2312" w:eastAsia="仿宋_GB2312" w:cs="仿宋_GB2312"/>
          <w:sz w:val="32"/>
          <w:szCs w:val="32"/>
          <w:shd w:val="clear" w:color="auto" w:fill="FFFFFF"/>
          <w:lang w:eastAsia="zh-CN"/>
        </w:rPr>
        <w:t>）</w:t>
      </w:r>
      <w:r>
        <w:rPr>
          <w:rFonts w:hint="eastAsia" w:ascii="仿宋_GB2312" w:hAnsi="仿宋_GB2312" w:eastAsia="仿宋_GB2312" w:cs="仿宋_GB2312"/>
          <w:sz w:val="32"/>
          <w:szCs w:val="32"/>
          <w:shd w:val="clear" w:color="auto" w:fill="FFFFFF"/>
        </w:rPr>
        <w:t>，以“微专业+姓名”命名，发送至</w:t>
      </w:r>
      <w:r>
        <w:rPr>
          <w:rFonts w:hint="eastAsia" w:ascii="仿宋_GB2312" w:hAnsi="仿宋_GB2312" w:eastAsia="仿宋_GB2312" w:cs="仿宋_GB2312"/>
          <w:sz w:val="32"/>
          <w:szCs w:val="32"/>
          <w:shd w:val="clear" w:color="auto" w:fill="FFFFFF"/>
          <w:lang w:val="en-US" w:eastAsia="zh-CN"/>
        </w:rPr>
        <w:t>2504549762</w:t>
      </w:r>
      <w:r>
        <w:rPr>
          <w:rFonts w:hint="eastAsia" w:ascii="仿宋_GB2312" w:hAnsi="仿宋_GB2312" w:eastAsia="仿宋_GB2312" w:cs="仿宋_GB2312"/>
          <w:sz w:val="32"/>
          <w:szCs w:val="32"/>
          <w:shd w:val="clear" w:color="auto" w:fill="FFFFFF"/>
        </w:rPr>
        <w:t>@qq.com。</w:t>
      </w:r>
    </w:p>
    <w:p>
      <w:pPr>
        <w:rPr>
          <w:rFonts w:hint="eastAsia" w:ascii="仿宋_GB2312" w:hAnsi="仿宋_GB2312" w:eastAsia="仿宋_GB2312" w:cs="仿宋_GB2312"/>
          <w:sz w:val="32"/>
          <w:szCs w:val="32"/>
          <w:shd w:val="clear" w:color="auto" w:fill="FFFFFF"/>
          <w:lang w:val="en-US" w:eastAsia="zh-CN"/>
        </w:rPr>
      </w:pPr>
    </w:p>
    <w:p>
      <w:pPr>
        <w:jc w:val="center"/>
        <w:rPr>
          <w:rFonts w:hint="eastAsia" w:ascii="方正小标宋简体" w:hAnsi="楷体" w:eastAsia="方正小标宋简体"/>
          <w:sz w:val="44"/>
          <w:szCs w:val="28"/>
          <w:lang w:val="en-US" w:eastAsia="zh-CN"/>
        </w:rPr>
      </w:pPr>
      <w:r>
        <w:rPr>
          <w:rFonts w:hint="eastAsia" w:ascii="方正小标宋简体" w:hAnsi="楷体" w:eastAsia="方正小标宋简体"/>
          <w:sz w:val="44"/>
          <w:szCs w:val="28"/>
          <w:lang w:val="en-US" w:eastAsia="zh-CN"/>
        </w:rPr>
        <w:t>生活中的高分子材料</w:t>
      </w:r>
    </w:p>
    <w:p>
      <w:pPr>
        <w:rPr>
          <w:rFonts w:ascii="仿宋_GB2312" w:eastAsia="仿宋_GB2312"/>
          <w:b/>
          <w:bCs/>
          <w:sz w:val="32"/>
          <w:szCs w:val="32"/>
        </w:rPr>
      </w:pPr>
      <w:r>
        <w:rPr>
          <w:rFonts w:hint="eastAsia" w:ascii="仿宋_GB2312" w:eastAsia="仿宋_GB2312"/>
          <w:b/>
          <w:bCs/>
          <w:sz w:val="32"/>
          <w:szCs w:val="32"/>
        </w:rPr>
        <w:t>（一）专业介绍</w:t>
      </w:r>
    </w:p>
    <w:p>
      <w:pPr>
        <w:spacing w:line="600" w:lineRule="exact"/>
        <w:ind w:firstLine="640" w:firstLineChars="200"/>
        <w:rPr>
          <w:rFonts w:hint="eastAsia" w:ascii="仿宋_GB2312" w:eastAsia="仿宋_GB2312"/>
          <w:b/>
          <w:bCs/>
          <w:sz w:val="32"/>
          <w:szCs w:val="32"/>
        </w:rPr>
      </w:pPr>
      <w:r>
        <w:rPr>
          <w:rFonts w:hint="eastAsia" w:ascii="仿宋_GB2312" w:eastAsia="仿宋_GB2312"/>
          <w:sz w:val="32"/>
          <w:szCs w:val="32"/>
        </w:rPr>
        <w:t>本微专业是为了弥补非化学专业学生高分子相关知识的空白，面向学校各专业学生开设的一组自然科学通识类教育课程。综合了化学、材料、物理、生物等前沿交叉学科，从日常生活取材教学，课程内容更贴近于实际应用，侧重介绍与日常生活和生产密切相关（衣、食、住、行）的高分子材料。通过灵活、系统的培养，将理论与实践有机结合，强调高分子材料的应用价值，提升课程的趣味性和科普性，极大激发学习者的学习兴趣。</w:t>
      </w:r>
    </w:p>
    <w:p>
      <w:pPr>
        <w:rPr>
          <w:rFonts w:ascii="仿宋_GB2312" w:eastAsia="仿宋_GB2312"/>
          <w:b/>
          <w:bCs/>
          <w:sz w:val="32"/>
          <w:szCs w:val="32"/>
        </w:rPr>
      </w:pPr>
      <w:r>
        <w:rPr>
          <w:rFonts w:hint="eastAsia" w:ascii="仿宋_GB2312" w:eastAsia="仿宋_GB2312"/>
          <w:b/>
          <w:bCs/>
          <w:sz w:val="32"/>
          <w:szCs w:val="32"/>
        </w:rPr>
        <w:t>（二）培养目标</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本微专业以培养适应新技术、新经济、新业态的学科交叉型的新型人才为培养目标，加强学科融合，通过跨界培养、深化产教融合、科教融汇协同育人机制，为各学科学生的职业和学术生涯发展拓展多重路径。</w:t>
      </w:r>
    </w:p>
    <w:p>
      <w:pPr>
        <w:rPr>
          <w:rFonts w:ascii="仿宋_GB2312" w:eastAsia="仿宋_GB2312"/>
          <w:b/>
          <w:bCs/>
          <w:sz w:val="32"/>
          <w:szCs w:val="32"/>
        </w:rPr>
      </w:pPr>
      <w:r>
        <w:rPr>
          <w:rFonts w:hint="eastAsia" w:ascii="仿宋_GB2312" w:eastAsia="仿宋_GB2312"/>
          <w:b/>
          <w:bCs/>
          <w:sz w:val="32"/>
          <w:szCs w:val="32"/>
        </w:rPr>
        <w:t>（三）课程设置</w:t>
      </w:r>
    </w:p>
    <w:tbl>
      <w:tblPr>
        <w:tblStyle w:val="8"/>
        <w:tblW w:w="8441" w:type="dxa"/>
        <w:tblInd w:w="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76"/>
        <w:gridCol w:w="993"/>
        <w:gridCol w:w="35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6" w:type="dxa"/>
            <w:vAlign w:val="center"/>
          </w:tcPr>
          <w:p>
            <w:pPr>
              <w:spacing w:line="600" w:lineRule="exact"/>
              <w:jc w:val="center"/>
              <w:rPr>
                <w:rFonts w:ascii="仿宋_GB2312" w:hAnsi="Times New Roman" w:eastAsia="仿宋_GB2312" w:cs="Times New Roman"/>
                <w:kern w:val="0"/>
                <w:sz w:val="30"/>
                <w:szCs w:val="30"/>
              </w:rPr>
            </w:pPr>
            <w:r>
              <w:rPr>
                <w:rFonts w:hint="eastAsia" w:ascii="仿宋_GB2312" w:hAnsi="Times New Roman" w:eastAsia="仿宋_GB2312" w:cs="Times New Roman"/>
                <w:kern w:val="0"/>
                <w:sz w:val="30"/>
                <w:szCs w:val="30"/>
              </w:rPr>
              <w:t>课程名称</w:t>
            </w:r>
          </w:p>
        </w:tc>
        <w:tc>
          <w:tcPr>
            <w:tcW w:w="993" w:type="dxa"/>
            <w:vAlign w:val="center"/>
          </w:tcPr>
          <w:p>
            <w:pPr>
              <w:spacing w:line="600" w:lineRule="exact"/>
              <w:jc w:val="center"/>
              <w:rPr>
                <w:rFonts w:ascii="仿宋_GB2312" w:hAnsi="Times New Roman" w:eastAsia="仿宋_GB2312" w:cs="Times New Roman"/>
                <w:kern w:val="0"/>
                <w:sz w:val="30"/>
                <w:szCs w:val="30"/>
              </w:rPr>
            </w:pPr>
            <w:r>
              <w:rPr>
                <w:rFonts w:hint="eastAsia" w:ascii="仿宋_GB2312" w:hAnsi="Times New Roman" w:eastAsia="仿宋_GB2312" w:cs="Times New Roman"/>
                <w:kern w:val="0"/>
                <w:sz w:val="30"/>
                <w:szCs w:val="30"/>
              </w:rPr>
              <w:t>学分</w:t>
            </w:r>
          </w:p>
        </w:tc>
        <w:tc>
          <w:tcPr>
            <w:tcW w:w="3572" w:type="dxa"/>
            <w:vAlign w:val="center"/>
          </w:tcPr>
          <w:p>
            <w:pPr>
              <w:spacing w:line="600" w:lineRule="exact"/>
              <w:jc w:val="center"/>
              <w:rPr>
                <w:rFonts w:ascii="仿宋_GB2312" w:hAnsi="Times New Roman" w:eastAsia="仿宋_GB2312" w:cs="Times New Roman"/>
                <w:kern w:val="0"/>
                <w:sz w:val="30"/>
                <w:szCs w:val="30"/>
              </w:rPr>
            </w:pPr>
            <w:r>
              <w:rPr>
                <w:rFonts w:hint="eastAsia" w:ascii="仿宋_GB2312" w:hAnsi="Times New Roman" w:eastAsia="仿宋_GB2312" w:cs="Times New Roman"/>
                <w:kern w:val="0"/>
                <w:sz w:val="30"/>
                <w:szCs w:val="30"/>
              </w:rPr>
              <w:t>开课时间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6" w:type="dxa"/>
            <w:vAlign w:val="center"/>
          </w:tcPr>
          <w:p>
            <w:pPr>
              <w:spacing w:line="600" w:lineRule="exact"/>
              <w:jc w:val="center"/>
              <w:rPr>
                <w:rFonts w:ascii="仿宋_GB2312" w:hAnsi="Times New Roman" w:eastAsia="仿宋_GB2312" w:cs="Times New Roman"/>
                <w:kern w:val="0"/>
                <w:sz w:val="30"/>
                <w:szCs w:val="30"/>
              </w:rPr>
            </w:pPr>
            <w:r>
              <w:rPr>
                <w:rFonts w:hint="eastAsia" w:ascii="仿宋_GB2312" w:hAnsi="Times New Roman" w:eastAsia="仿宋_GB2312" w:cs="Times New Roman"/>
                <w:kern w:val="0"/>
                <w:sz w:val="30"/>
                <w:szCs w:val="30"/>
                <w:lang w:eastAsia="en-US"/>
              </w:rPr>
              <w:t>材料与人类文明</w:t>
            </w:r>
          </w:p>
        </w:tc>
        <w:tc>
          <w:tcPr>
            <w:tcW w:w="993" w:type="dxa"/>
            <w:vAlign w:val="center"/>
          </w:tcPr>
          <w:p>
            <w:pPr>
              <w:spacing w:line="600" w:lineRule="exact"/>
              <w:jc w:val="center"/>
              <w:rPr>
                <w:rFonts w:ascii="仿宋_GB2312" w:hAnsi="Times New Roman" w:eastAsia="仿宋_GB2312" w:cs="Times New Roman"/>
                <w:kern w:val="0"/>
                <w:sz w:val="30"/>
                <w:szCs w:val="30"/>
              </w:rPr>
            </w:pPr>
            <w:r>
              <w:rPr>
                <w:rFonts w:hint="eastAsia" w:ascii="仿宋_GB2312" w:hAnsi="Times New Roman" w:eastAsia="仿宋_GB2312" w:cs="Times New Roman"/>
                <w:kern w:val="0"/>
                <w:sz w:val="30"/>
                <w:szCs w:val="30"/>
              </w:rPr>
              <w:t>2</w:t>
            </w:r>
          </w:p>
        </w:tc>
        <w:tc>
          <w:tcPr>
            <w:tcW w:w="3572" w:type="dxa"/>
            <w:vAlign w:val="center"/>
          </w:tcPr>
          <w:p>
            <w:pPr>
              <w:spacing w:line="600" w:lineRule="exact"/>
              <w:jc w:val="center"/>
              <w:rPr>
                <w:rFonts w:ascii="仿宋_GB2312" w:hAnsi="Times New Roman" w:eastAsia="仿宋_GB2312" w:cs="Times New Roman"/>
                <w:kern w:val="0"/>
                <w:sz w:val="30"/>
                <w:szCs w:val="30"/>
              </w:rPr>
            </w:pPr>
            <w:r>
              <w:rPr>
                <w:rFonts w:hint="eastAsia" w:ascii="仿宋_GB2312" w:hAnsi="Times New Roman" w:eastAsia="仿宋_GB2312" w:cs="Times New Roman"/>
                <w:kern w:val="0"/>
                <w:sz w:val="30"/>
                <w:szCs w:val="30"/>
                <w:lang w:eastAsia="en-US"/>
              </w:rPr>
              <w:t>202</w:t>
            </w:r>
            <w:r>
              <w:rPr>
                <w:rFonts w:hint="eastAsia" w:ascii="仿宋_GB2312" w:hAnsi="Times New Roman" w:eastAsia="仿宋_GB2312" w:cs="Times New Roman"/>
                <w:kern w:val="0"/>
                <w:sz w:val="30"/>
                <w:szCs w:val="30"/>
                <w:lang w:val="en-US" w:eastAsia="zh-CN"/>
              </w:rPr>
              <w:t>5</w:t>
            </w:r>
            <w:r>
              <w:rPr>
                <w:rFonts w:hint="eastAsia" w:ascii="仿宋_GB2312" w:hAnsi="Times New Roman" w:eastAsia="仿宋_GB2312" w:cs="Times New Roman"/>
                <w:kern w:val="0"/>
                <w:sz w:val="30"/>
                <w:szCs w:val="30"/>
                <w:lang w:eastAsia="en-US"/>
              </w:rPr>
              <w:t>-202</w:t>
            </w:r>
            <w:r>
              <w:rPr>
                <w:rFonts w:hint="eastAsia" w:ascii="仿宋_GB2312" w:hAnsi="Times New Roman" w:eastAsia="仿宋_GB2312" w:cs="Times New Roman"/>
                <w:kern w:val="0"/>
                <w:sz w:val="30"/>
                <w:szCs w:val="30"/>
                <w:lang w:val="en-US" w:eastAsia="zh-CN"/>
              </w:rPr>
              <w:t>6</w:t>
            </w:r>
            <w:r>
              <w:rPr>
                <w:rFonts w:hint="eastAsia" w:ascii="仿宋_GB2312" w:hAnsi="Times New Roman" w:eastAsia="仿宋_GB2312" w:cs="Times New Roman"/>
                <w:kern w:val="0"/>
                <w:sz w:val="30"/>
                <w:szCs w:val="30"/>
                <w:lang w:eastAsia="en-US"/>
              </w:rPr>
              <w:t>学年</w:t>
            </w:r>
            <w:r>
              <w:rPr>
                <w:rFonts w:hint="eastAsia" w:ascii="仿宋_GB2312" w:hAnsi="Times New Roman" w:eastAsia="仿宋_GB2312" w:cs="Times New Roman"/>
                <w:kern w:val="0"/>
                <w:sz w:val="30"/>
                <w:szCs w:val="30"/>
              </w:rPr>
              <w:t>第一学期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6" w:type="dxa"/>
            <w:vAlign w:val="center"/>
          </w:tcPr>
          <w:p>
            <w:pPr>
              <w:spacing w:line="600" w:lineRule="exact"/>
              <w:jc w:val="center"/>
              <w:rPr>
                <w:rFonts w:ascii="仿宋_GB2312" w:hAnsi="Times New Roman" w:eastAsia="仿宋_GB2312" w:cs="Times New Roman"/>
                <w:kern w:val="0"/>
                <w:sz w:val="30"/>
                <w:szCs w:val="30"/>
              </w:rPr>
            </w:pPr>
            <w:r>
              <w:rPr>
                <w:rFonts w:hint="eastAsia" w:ascii="仿宋_GB2312" w:hAnsi="Times New Roman" w:eastAsia="仿宋_GB2312" w:cs="Times New Roman"/>
                <w:kern w:val="0"/>
                <w:sz w:val="30"/>
                <w:szCs w:val="30"/>
              </w:rPr>
              <w:t>“衣用、食品</w:t>
            </w:r>
            <w:r>
              <w:rPr>
                <w:rFonts w:ascii="仿宋_GB2312" w:hAnsi="Times New Roman" w:eastAsia="仿宋_GB2312" w:cs="Times New Roman"/>
                <w:kern w:val="0"/>
                <w:sz w:val="30"/>
                <w:szCs w:val="30"/>
              </w:rPr>
              <w:t>”</w:t>
            </w:r>
            <w:r>
              <w:rPr>
                <w:rFonts w:hint="eastAsia" w:ascii="仿宋_GB2312" w:hAnsi="Times New Roman" w:eastAsia="仿宋_GB2312" w:cs="Times New Roman"/>
                <w:kern w:val="0"/>
                <w:sz w:val="30"/>
                <w:szCs w:val="30"/>
              </w:rPr>
              <w:t>高分子材料</w:t>
            </w:r>
          </w:p>
        </w:tc>
        <w:tc>
          <w:tcPr>
            <w:tcW w:w="993" w:type="dxa"/>
            <w:vAlign w:val="center"/>
          </w:tcPr>
          <w:p>
            <w:pPr>
              <w:spacing w:line="600" w:lineRule="exact"/>
              <w:jc w:val="center"/>
              <w:rPr>
                <w:rFonts w:ascii="仿宋_GB2312" w:hAnsi="Times New Roman" w:eastAsia="仿宋_GB2312" w:cs="Times New Roman"/>
                <w:kern w:val="0"/>
                <w:sz w:val="30"/>
                <w:szCs w:val="30"/>
              </w:rPr>
            </w:pPr>
            <w:r>
              <w:rPr>
                <w:rFonts w:hint="eastAsia" w:ascii="仿宋_GB2312" w:hAnsi="Times New Roman" w:eastAsia="仿宋_GB2312" w:cs="Times New Roman"/>
                <w:kern w:val="0"/>
                <w:sz w:val="30"/>
                <w:szCs w:val="30"/>
              </w:rPr>
              <w:t>2</w:t>
            </w:r>
          </w:p>
        </w:tc>
        <w:tc>
          <w:tcPr>
            <w:tcW w:w="3572" w:type="dxa"/>
            <w:vAlign w:val="center"/>
          </w:tcPr>
          <w:p>
            <w:pPr>
              <w:spacing w:line="600" w:lineRule="exact"/>
              <w:jc w:val="center"/>
              <w:rPr>
                <w:rFonts w:ascii="仿宋_GB2312" w:hAnsi="Times New Roman" w:eastAsia="仿宋_GB2312" w:cs="Times New Roman"/>
                <w:kern w:val="0"/>
                <w:sz w:val="30"/>
                <w:szCs w:val="30"/>
              </w:rPr>
            </w:pPr>
            <w:r>
              <w:rPr>
                <w:rFonts w:hint="eastAsia" w:ascii="仿宋_GB2312" w:hAnsi="Times New Roman" w:eastAsia="仿宋_GB2312" w:cs="Times New Roman"/>
                <w:kern w:val="0"/>
                <w:sz w:val="30"/>
                <w:szCs w:val="30"/>
                <w:lang w:eastAsia="en-US"/>
              </w:rPr>
              <w:t>202</w:t>
            </w:r>
            <w:r>
              <w:rPr>
                <w:rFonts w:hint="eastAsia" w:ascii="仿宋_GB2312" w:hAnsi="Times New Roman" w:eastAsia="仿宋_GB2312" w:cs="Times New Roman"/>
                <w:kern w:val="0"/>
                <w:sz w:val="30"/>
                <w:szCs w:val="30"/>
                <w:lang w:val="en-US" w:eastAsia="zh-CN"/>
              </w:rPr>
              <w:t>5</w:t>
            </w:r>
            <w:r>
              <w:rPr>
                <w:rFonts w:hint="eastAsia" w:ascii="仿宋_GB2312" w:hAnsi="Times New Roman" w:eastAsia="仿宋_GB2312" w:cs="Times New Roman"/>
                <w:kern w:val="0"/>
                <w:sz w:val="30"/>
                <w:szCs w:val="30"/>
                <w:lang w:eastAsia="en-US"/>
              </w:rPr>
              <w:t>-202</w:t>
            </w:r>
            <w:r>
              <w:rPr>
                <w:rFonts w:hint="eastAsia" w:ascii="仿宋_GB2312" w:hAnsi="Times New Roman" w:eastAsia="仿宋_GB2312" w:cs="Times New Roman"/>
                <w:kern w:val="0"/>
                <w:sz w:val="30"/>
                <w:szCs w:val="30"/>
                <w:lang w:val="en-US" w:eastAsia="zh-CN"/>
              </w:rPr>
              <w:t>6</w:t>
            </w:r>
            <w:r>
              <w:rPr>
                <w:rFonts w:hint="eastAsia" w:ascii="仿宋_GB2312" w:hAnsi="Times New Roman" w:eastAsia="仿宋_GB2312" w:cs="Times New Roman"/>
                <w:kern w:val="0"/>
                <w:sz w:val="30"/>
                <w:szCs w:val="30"/>
                <w:lang w:eastAsia="en-US"/>
              </w:rPr>
              <w:t>学年</w:t>
            </w:r>
            <w:r>
              <w:rPr>
                <w:rFonts w:hint="eastAsia" w:ascii="仿宋_GB2312" w:hAnsi="Times New Roman" w:eastAsia="仿宋_GB2312" w:cs="Times New Roman"/>
                <w:kern w:val="0"/>
                <w:sz w:val="30"/>
                <w:szCs w:val="30"/>
              </w:rPr>
              <w:t>第一学期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6" w:type="dxa"/>
            <w:vAlign w:val="center"/>
          </w:tcPr>
          <w:p>
            <w:pPr>
              <w:spacing w:line="600" w:lineRule="exact"/>
              <w:jc w:val="center"/>
              <w:rPr>
                <w:rFonts w:ascii="仿宋_GB2312" w:hAnsi="Times New Roman" w:eastAsia="仿宋_GB2312" w:cs="Times New Roman"/>
                <w:kern w:val="0"/>
                <w:sz w:val="30"/>
                <w:szCs w:val="30"/>
              </w:rPr>
            </w:pPr>
            <w:r>
              <w:rPr>
                <w:rFonts w:hint="eastAsia" w:ascii="仿宋_GB2312" w:hAnsi="Times New Roman" w:eastAsia="仿宋_GB2312" w:cs="Times New Roman"/>
                <w:kern w:val="0"/>
                <w:sz w:val="30"/>
                <w:szCs w:val="30"/>
              </w:rPr>
              <w:t>“家装</w:t>
            </w:r>
            <w:r>
              <w:rPr>
                <w:rFonts w:ascii="仿宋_GB2312" w:hAnsi="Times New Roman" w:eastAsia="仿宋_GB2312" w:cs="Times New Roman"/>
                <w:kern w:val="0"/>
                <w:sz w:val="30"/>
                <w:szCs w:val="30"/>
              </w:rPr>
              <w:t>”</w:t>
            </w:r>
            <w:r>
              <w:rPr>
                <w:rFonts w:hint="eastAsia" w:ascii="仿宋_GB2312" w:hAnsi="Times New Roman" w:eastAsia="仿宋_GB2312" w:cs="Times New Roman"/>
                <w:kern w:val="0"/>
                <w:sz w:val="30"/>
                <w:szCs w:val="30"/>
              </w:rPr>
              <w:t>高分子材料</w:t>
            </w:r>
          </w:p>
        </w:tc>
        <w:tc>
          <w:tcPr>
            <w:tcW w:w="993" w:type="dxa"/>
            <w:vAlign w:val="center"/>
          </w:tcPr>
          <w:p>
            <w:pPr>
              <w:spacing w:line="600" w:lineRule="exact"/>
              <w:jc w:val="center"/>
              <w:rPr>
                <w:rFonts w:ascii="仿宋_GB2312" w:hAnsi="Times New Roman" w:eastAsia="仿宋_GB2312" w:cs="Times New Roman"/>
                <w:kern w:val="0"/>
                <w:sz w:val="30"/>
                <w:szCs w:val="30"/>
              </w:rPr>
            </w:pPr>
            <w:r>
              <w:rPr>
                <w:rFonts w:hint="eastAsia" w:ascii="仿宋_GB2312" w:hAnsi="Times New Roman" w:eastAsia="仿宋_GB2312" w:cs="Times New Roman"/>
                <w:kern w:val="0"/>
                <w:sz w:val="30"/>
                <w:szCs w:val="30"/>
              </w:rPr>
              <w:t>2</w:t>
            </w:r>
          </w:p>
        </w:tc>
        <w:tc>
          <w:tcPr>
            <w:tcW w:w="3572" w:type="dxa"/>
            <w:vAlign w:val="center"/>
          </w:tcPr>
          <w:p>
            <w:pPr>
              <w:spacing w:line="600" w:lineRule="exact"/>
              <w:jc w:val="center"/>
              <w:rPr>
                <w:rFonts w:ascii="仿宋_GB2312" w:hAnsi="Times New Roman" w:eastAsia="仿宋_GB2312" w:cs="Times New Roman"/>
                <w:kern w:val="0"/>
                <w:sz w:val="30"/>
                <w:szCs w:val="30"/>
              </w:rPr>
            </w:pPr>
            <w:r>
              <w:rPr>
                <w:rFonts w:hint="eastAsia" w:ascii="仿宋_GB2312" w:hAnsi="Times New Roman" w:eastAsia="仿宋_GB2312" w:cs="Times New Roman"/>
                <w:kern w:val="0"/>
                <w:sz w:val="30"/>
                <w:szCs w:val="30"/>
                <w:lang w:eastAsia="en-US"/>
              </w:rPr>
              <w:t>202</w:t>
            </w:r>
            <w:r>
              <w:rPr>
                <w:rFonts w:hint="eastAsia" w:ascii="仿宋_GB2312" w:hAnsi="Times New Roman" w:eastAsia="仿宋_GB2312" w:cs="Times New Roman"/>
                <w:kern w:val="0"/>
                <w:sz w:val="30"/>
                <w:szCs w:val="30"/>
                <w:lang w:val="en-US" w:eastAsia="zh-CN"/>
              </w:rPr>
              <w:t>5</w:t>
            </w:r>
            <w:r>
              <w:rPr>
                <w:rFonts w:hint="eastAsia" w:ascii="仿宋_GB2312" w:hAnsi="Times New Roman" w:eastAsia="仿宋_GB2312" w:cs="Times New Roman"/>
                <w:kern w:val="0"/>
                <w:sz w:val="30"/>
                <w:szCs w:val="30"/>
                <w:lang w:eastAsia="en-US"/>
              </w:rPr>
              <w:t>-202</w:t>
            </w:r>
            <w:r>
              <w:rPr>
                <w:rFonts w:hint="eastAsia" w:ascii="仿宋_GB2312" w:hAnsi="Times New Roman" w:eastAsia="仿宋_GB2312" w:cs="Times New Roman"/>
                <w:kern w:val="0"/>
                <w:sz w:val="30"/>
                <w:szCs w:val="30"/>
                <w:lang w:val="en-US" w:eastAsia="zh-CN"/>
              </w:rPr>
              <w:t>6</w:t>
            </w:r>
            <w:r>
              <w:rPr>
                <w:rFonts w:hint="eastAsia" w:ascii="仿宋_GB2312" w:hAnsi="Times New Roman" w:eastAsia="仿宋_GB2312" w:cs="Times New Roman"/>
                <w:kern w:val="0"/>
                <w:sz w:val="30"/>
                <w:szCs w:val="30"/>
                <w:lang w:eastAsia="en-US"/>
              </w:rPr>
              <w:t>学年</w:t>
            </w:r>
            <w:r>
              <w:rPr>
                <w:rFonts w:hint="eastAsia" w:ascii="仿宋_GB2312" w:hAnsi="Times New Roman" w:eastAsia="仿宋_GB2312" w:cs="Times New Roman"/>
                <w:kern w:val="0"/>
                <w:sz w:val="30"/>
                <w:szCs w:val="30"/>
              </w:rPr>
              <w:t>第一学期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6" w:type="dxa"/>
            <w:vAlign w:val="center"/>
          </w:tcPr>
          <w:p>
            <w:pPr>
              <w:spacing w:line="600" w:lineRule="exact"/>
              <w:jc w:val="center"/>
              <w:rPr>
                <w:rFonts w:ascii="仿宋_GB2312" w:hAnsi="Times New Roman" w:eastAsia="仿宋_GB2312" w:cs="Times New Roman"/>
                <w:kern w:val="0"/>
                <w:sz w:val="30"/>
                <w:szCs w:val="30"/>
              </w:rPr>
            </w:pPr>
            <w:r>
              <w:rPr>
                <w:rFonts w:hint="eastAsia" w:ascii="仿宋_GB2312" w:hAnsi="Times New Roman" w:eastAsia="仿宋_GB2312" w:cs="Times New Roman"/>
                <w:kern w:val="0"/>
                <w:sz w:val="30"/>
                <w:szCs w:val="30"/>
              </w:rPr>
              <w:t>“交通运输、户外运动</w:t>
            </w:r>
            <w:r>
              <w:rPr>
                <w:rFonts w:ascii="仿宋_GB2312" w:hAnsi="Times New Roman" w:eastAsia="仿宋_GB2312" w:cs="Times New Roman"/>
                <w:kern w:val="0"/>
                <w:sz w:val="30"/>
                <w:szCs w:val="30"/>
              </w:rPr>
              <w:t>”</w:t>
            </w:r>
          </w:p>
          <w:p>
            <w:pPr>
              <w:spacing w:line="600" w:lineRule="exact"/>
              <w:jc w:val="center"/>
              <w:rPr>
                <w:rFonts w:ascii="仿宋_GB2312" w:hAnsi="Times New Roman" w:eastAsia="仿宋_GB2312" w:cs="Times New Roman"/>
                <w:kern w:val="0"/>
                <w:sz w:val="30"/>
                <w:szCs w:val="30"/>
              </w:rPr>
            </w:pPr>
            <w:r>
              <w:rPr>
                <w:rFonts w:hint="eastAsia" w:ascii="仿宋_GB2312" w:hAnsi="Times New Roman" w:eastAsia="仿宋_GB2312" w:cs="Times New Roman"/>
                <w:kern w:val="0"/>
                <w:sz w:val="30"/>
                <w:szCs w:val="30"/>
              </w:rPr>
              <w:t>高分子材料</w:t>
            </w:r>
          </w:p>
        </w:tc>
        <w:tc>
          <w:tcPr>
            <w:tcW w:w="993" w:type="dxa"/>
            <w:vAlign w:val="center"/>
          </w:tcPr>
          <w:p>
            <w:pPr>
              <w:spacing w:line="600" w:lineRule="exact"/>
              <w:jc w:val="center"/>
              <w:rPr>
                <w:rFonts w:ascii="仿宋_GB2312" w:hAnsi="Times New Roman" w:eastAsia="仿宋_GB2312" w:cs="Times New Roman"/>
                <w:kern w:val="0"/>
                <w:sz w:val="30"/>
                <w:szCs w:val="30"/>
              </w:rPr>
            </w:pPr>
            <w:r>
              <w:rPr>
                <w:rFonts w:hint="eastAsia" w:ascii="仿宋_GB2312" w:hAnsi="Times New Roman" w:eastAsia="仿宋_GB2312" w:cs="Times New Roman"/>
                <w:kern w:val="0"/>
                <w:sz w:val="30"/>
                <w:szCs w:val="30"/>
              </w:rPr>
              <w:t>2</w:t>
            </w:r>
          </w:p>
        </w:tc>
        <w:tc>
          <w:tcPr>
            <w:tcW w:w="3572" w:type="dxa"/>
            <w:vAlign w:val="center"/>
          </w:tcPr>
          <w:p>
            <w:pPr>
              <w:spacing w:line="600" w:lineRule="exact"/>
              <w:jc w:val="center"/>
              <w:rPr>
                <w:rFonts w:ascii="仿宋_GB2312" w:hAnsi="Times New Roman" w:eastAsia="仿宋_GB2312" w:cs="Times New Roman"/>
                <w:kern w:val="0"/>
                <w:sz w:val="30"/>
                <w:szCs w:val="30"/>
              </w:rPr>
            </w:pPr>
            <w:r>
              <w:rPr>
                <w:rFonts w:hint="eastAsia" w:ascii="仿宋_GB2312" w:hAnsi="Times New Roman" w:eastAsia="仿宋_GB2312" w:cs="Times New Roman"/>
                <w:kern w:val="0"/>
                <w:sz w:val="30"/>
                <w:szCs w:val="30"/>
                <w:lang w:eastAsia="en-US"/>
              </w:rPr>
              <w:t>202</w:t>
            </w:r>
            <w:r>
              <w:rPr>
                <w:rFonts w:hint="eastAsia" w:ascii="仿宋_GB2312" w:hAnsi="Times New Roman" w:eastAsia="仿宋_GB2312" w:cs="Times New Roman"/>
                <w:kern w:val="0"/>
                <w:sz w:val="30"/>
                <w:szCs w:val="30"/>
                <w:lang w:val="en-US" w:eastAsia="zh-CN"/>
              </w:rPr>
              <w:t>5</w:t>
            </w:r>
            <w:r>
              <w:rPr>
                <w:rFonts w:hint="eastAsia" w:ascii="仿宋_GB2312" w:hAnsi="Times New Roman" w:eastAsia="仿宋_GB2312" w:cs="Times New Roman"/>
                <w:kern w:val="0"/>
                <w:sz w:val="30"/>
                <w:szCs w:val="30"/>
                <w:lang w:eastAsia="en-US"/>
              </w:rPr>
              <w:t>-202</w:t>
            </w:r>
            <w:r>
              <w:rPr>
                <w:rFonts w:hint="eastAsia" w:ascii="仿宋_GB2312" w:hAnsi="Times New Roman" w:eastAsia="仿宋_GB2312" w:cs="Times New Roman"/>
                <w:kern w:val="0"/>
                <w:sz w:val="30"/>
                <w:szCs w:val="30"/>
                <w:lang w:val="en-US" w:eastAsia="zh-CN"/>
              </w:rPr>
              <w:t>6</w:t>
            </w:r>
            <w:r>
              <w:rPr>
                <w:rFonts w:hint="eastAsia" w:ascii="仿宋_GB2312" w:hAnsi="Times New Roman" w:eastAsia="仿宋_GB2312" w:cs="Times New Roman"/>
                <w:kern w:val="0"/>
                <w:sz w:val="30"/>
                <w:szCs w:val="30"/>
                <w:lang w:eastAsia="en-US"/>
              </w:rPr>
              <w:t>学年</w:t>
            </w:r>
            <w:r>
              <w:rPr>
                <w:rFonts w:hint="eastAsia" w:ascii="仿宋_GB2312" w:hAnsi="Times New Roman" w:eastAsia="仿宋_GB2312" w:cs="Times New Roman"/>
                <w:kern w:val="0"/>
                <w:sz w:val="30"/>
                <w:szCs w:val="30"/>
              </w:rPr>
              <w:t>第</w:t>
            </w:r>
            <w:r>
              <w:rPr>
                <w:rFonts w:hint="eastAsia" w:ascii="仿宋_GB2312" w:hAnsi="Times New Roman" w:eastAsia="仿宋_GB2312" w:cs="Times New Roman"/>
                <w:kern w:val="0"/>
                <w:sz w:val="30"/>
                <w:szCs w:val="30"/>
                <w:lang w:val="en-US" w:eastAsia="zh-CN"/>
              </w:rPr>
              <w:t>二</w:t>
            </w:r>
            <w:r>
              <w:rPr>
                <w:rFonts w:hint="eastAsia" w:ascii="仿宋_GB2312" w:hAnsi="Times New Roman" w:eastAsia="仿宋_GB2312" w:cs="Times New Roman"/>
                <w:kern w:val="0"/>
                <w:sz w:val="30"/>
                <w:szCs w:val="30"/>
              </w:rPr>
              <w:t>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6" w:type="dxa"/>
            <w:vAlign w:val="center"/>
          </w:tcPr>
          <w:p>
            <w:pPr>
              <w:spacing w:line="600" w:lineRule="exact"/>
              <w:jc w:val="center"/>
              <w:rPr>
                <w:rFonts w:ascii="仿宋_GB2312" w:hAnsi="Times New Roman" w:eastAsia="仿宋_GB2312" w:cs="Times New Roman"/>
                <w:kern w:val="0"/>
                <w:sz w:val="30"/>
                <w:szCs w:val="30"/>
              </w:rPr>
            </w:pPr>
            <w:r>
              <w:rPr>
                <w:rFonts w:hint="eastAsia" w:ascii="仿宋_GB2312" w:hAnsi="Times New Roman" w:eastAsia="仿宋_GB2312" w:cs="Times New Roman"/>
                <w:kern w:val="0"/>
                <w:sz w:val="30"/>
                <w:szCs w:val="30"/>
              </w:rPr>
              <w:t>探寻生活中的高分子材料</w:t>
            </w:r>
          </w:p>
        </w:tc>
        <w:tc>
          <w:tcPr>
            <w:tcW w:w="993" w:type="dxa"/>
            <w:vAlign w:val="center"/>
          </w:tcPr>
          <w:p>
            <w:pPr>
              <w:spacing w:line="600" w:lineRule="exact"/>
              <w:jc w:val="center"/>
              <w:rPr>
                <w:rFonts w:ascii="仿宋_GB2312" w:hAnsi="Times New Roman" w:eastAsia="仿宋_GB2312" w:cs="Times New Roman"/>
                <w:kern w:val="0"/>
                <w:sz w:val="30"/>
                <w:szCs w:val="30"/>
              </w:rPr>
            </w:pPr>
            <w:r>
              <w:rPr>
                <w:rFonts w:hint="eastAsia" w:ascii="仿宋_GB2312" w:hAnsi="Times New Roman" w:eastAsia="仿宋_GB2312" w:cs="Times New Roman"/>
                <w:kern w:val="0"/>
                <w:sz w:val="30"/>
                <w:szCs w:val="30"/>
              </w:rPr>
              <w:t>2</w:t>
            </w:r>
          </w:p>
        </w:tc>
        <w:tc>
          <w:tcPr>
            <w:tcW w:w="3572" w:type="dxa"/>
            <w:vAlign w:val="center"/>
          </w:tcPr>
          <w:p>
            <w:pPr>
              <w:spacing w:line="600" w:lineRule="exact"/>
              <w:jc w:val="center"/>
              <w:rPr>
                <w:rFonts w:ascii="仿宋_GB2312" w:hAnsi="Times New Roman" w:eastAsia="仿宋_GB2312" w:cs="Times New Roman"/>
                <w:kern w:val="0"/>
                <w:sz w:val="30"/>
                <w:szCs w:val="30"/>
              </w:rPr>
            </w:pPr>
            <w:r>
              <w:rPr>
                <w:rFonts w:hint="eastAsia" w:ascii="仿宋_GB2312" w:hAnsi="Times New Roman" w:eastAsia="仿宋_GB2312" w:cs="Times New Roman"/>
                <w:kern w:val="0"/>
                <w:sz w:val="30"/>
                <w:szCs w:val="30"/>
                <w:lang w:eastAsia="zh-CN"/>
              </w:rPr>
              <w:t>2025-2026</w:t>
            </w:r>
            <w:r>
              <w:rPr>
                <w:rFonts w:hint="eastAsia" w:ascii="仿宋_GB2312" w:hAnsi="Times New Roman" w:eastAsia="仿宋_GB2312" w:cs="Times New Roman"/>
                <w:kern w:val="0"/>
                <w:sz w:val="30"/>
                <w:szCs w:val="30"/>
                <w:lang w:eastAsia="en-US"/>
              </w:rPr>
              <w:t>学年</w:t>
            </w:r>
            <w:r>
              <w:rPr>
                <w:rFonts w:hint="eastAsia" w:ascii="仿宋_GB2312" w:hAnsi="Times New Roman" w:eastAsia="仿宋_GB2312" w:cs="Times New Roman"/>
                <w:kern w:val="0"/>
                <w:sz w:val="30"/>
                <w:szCs w:val="30"/>
              </w:rPr>
              <w:t>第一学期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6" w:type="dxa"/>
            <w:vAlign w:val="center"/>
          </w:tcPr>
          <w:p>
            <w:pPr>
              <w:spacing w:line="600" w:lineRule="exact"/>
              <w:jc w:val="center"/>
              <w:rPr>
                <w:rFonts w:ascii="仿宋_GB2312" w:hAnsi="Times New Roman" w:eastAsia="仿宋_GB2312" w:cs="Times New Roman"/>
                <w:kern w:val="0"/>
                <w:sz w:val="30"/>
                <w:szCs w:val="30"/>
              </w:rPr>
            </w:pPr>
            <w:r>
              <w:rPr>
                <w:rFonts w:hint="eastAsia" w:ascii="仿宋_GB2312" w:hAnsi="Times New Roman" w:eastAsia="仿宋_GB2312" w:cs="Times New Roman"/>
                <w:kern w:val="0"/>
                <w:sz w:val="30"/>
                <w:szCs w:val="30"/>
              </w:rPr>
              <w:t>生活中的高分子材料综合</w:t>
            </w:r>
          </w:p>
          <w:p>
            <w:pPr>
              <w:spacing w:line="600" w:lineRule="exact"/>
              <w:jc w:val="center"/>
              <w:rPr>
                <w:rFonts w:ascii="仿宋_GB2312" w:hAnsi="Times New Roman" w:eastAsia="仿宋_GB2312" w:cs="Times New Roman"/>
                <w:kern w:val="0"/>
                <w:sz w:val="30"/>
                <w:szCs w:val="30"/>
              </w:rPr>
            </w:pPr>
            <w:r>
              <w:rPr>
                <w:rFonts w:hint="eastAsia" w:ascii="仿宋_GB2312" w:hAnsi="Times New Roman" w:eastAsia="仿宋_GB2312" w:cs="Times New Roman"/>
                <w:kern w:val="0"/>
                <w:sz w:val="30"/>
                <w:szCs w:val="30"/>
              </w:rPr>
              <w:t>设计与实践</w:t>
            </w:r>
          </w:p>
        </w:tc>
        <w:tc>
          <w:tcPr>
            <w:tcW w:w="993" w:type="dxa"/>
            <w:vAlign w:val="center"/>
          </w:tcPr>
          <w:p>
            <w:pPr>
              <w:spacing w:line="600" w:lineRule="exact"/>
              <w:jc w:val="center"/>
              <w:rPr>
                <w:rFonts w:ascii="仿宋_GB2312" w:hAnsi="Times New Roman" w:eastAsia="仿宋_GB2312" w:cs="Times New Roman"/>
                <w:kern w:val="0"/>
                <w:sz w:val="30"/>
                <w:szCs w:val="30"/>
              </w:rPr>
            </w:pPr>
            <w:r>
              <w:rPr>
                <w:rFonts w:hint="eastAsia" w:ascii="仿宋_GB2312" w:hAnsi="Times New Roman" w:eastAsia="仿宋_GB2312" w:cs="Times New Roman"/>
                <w:kern w:val="0"/>
                <w:sz w:val="30"/>
                <w:szCs w:val="30"/>
              </w:rPr>
              <w:t>2</w:t>
            </w:r>
          </w:p>
        </w:tc>
        <w:tc>
          <w:tcPr>
            <w:tcW w:w="3572" w:type="dxa"/>
            <w:vAlign w:val="center"/>
          </w:tcPr>
          <w:p>
            <w:pPr>
              <w:spacing w:line="600" w:lineRule="exact"/>
              <w:jc w:val="center"/>
              <w:rPr>
                <w:rFonts w:ascii="仿宋_GB2312" w:hAnsi="Times New Roman" w:eastAsia="仿宋_GB2312" w:cs="Times New Roman"/>
                <w:kern w:val="0"/>
                <w:sz w:val="30"/>
                <w:szCs w:val="30"/>
              </w:rPr>
            </w:pPr>
            <w:r>
              <w:rPr>
                <w:rFonts w:hint="eastAsia" w:ascii="仿宋_GB2312" w:hAnsi="Times New Roman" w:eastAsia="仿宋_GB2312" w:cs="Times New Roman"/>
                <w:kern w:val="0"/>
                <w:sz w:val="30"/>
                <w:szCs w:val="30"/>
                <w:lang w:eastAsia="zh-CN"/>
              </w:rPr>
              <w:t>2025-2026</w:t>
            </w:r>
            <w:r>
              <w:rPr>
                <w:rFonts w:hint="eastAsia" w:ascii="仿宋_GB2312" w:hAnsi="Times New Roman" w:eastAsia="仿宋_GB2312" w:cs="Times New Roman"/>
                <w:kern w:val="0"/>
                <w:sz w:val="30"/>
                <w:szCs w:val="30"/>
                <w:lang w:eastAsia="en-US"/>
              </w:rPr>
              <w:t>学年</w:t>
            </w:r>
            <w:r>
              <w:rPr>
                <w:rFonts w:hint="eastAsia" w:ascii="仿宋_GB2312" w:hAnsi="Times New Roman" w:eastAsia="仿宋_GB2312" w:cs="Times New Roman"/>
                <w:kern w:val="0"/>
                <w:sz w:val="30"/>
                <w:szCs w:val="30"/>
              </w:rPr>
              <w:t>第</w:t>
            </w:r>
            <w:r>
              <w:rPr>
                <w:rFonts w:hint="eastAsia" w:ascii="仿宋_GB2312" w:hAnsi="Times New Roman" w:eastAsia="仿宋_GB2312" w:cs="Times New Roman"/>
                <w:kern w:val="0"/>
                <w:sz w:val="30"/>
                <w:szCs w:val="30"/>
                <w:lang w:val="en-US" w:eastAsia="zh-CN"/>
              </w:rPr>
              <w:t>二</w:t>
            </w:r>
            <w:r>
              <w:rPr>
                <w:rFonts w:hint="eastAsia" w:ascii="仿宋_GB2312" w:hAnsi="Times New Roman" w:eastAsia="仿宋_GB2312" w:cs="Times New Roman"/>
                <w:kern w:val="0"/>
                <w:sz w:val="30"/>
                <w:szCs w:val="30"/>
              </w:rPr>
              <w:t>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6" w:type="dxa"/>
            <w:vAlign w:val="center"/>
          </w:tcPr>
          <w:p>
            <w:pPr>
              <w:spacing w:line="600" w:lineRule="exact"/>
              <w:jc w:val="center"/>
              <w:rPr>
                <w:rFonts w:ascii="仿宋_GB2312" w:hAnsi="Times New Roman" w:eastAsia="仿宋_GB2312" w:cs="Times New Roman"/>
                <w:kern w:val="0"/>
                <w:sz w:val="30"/>
                <w:szCs w:val="30"/>
              </w:rPr>
            </w:pPr>
            <w:r>
              <w:rPr>
                <w:rFonts w:hint="eastAsia" w:ascii="仿宋_GB2312" w:hAnsi="Times New Roman" w:eastAsia="仿宋_GB2312" w:cs="Times New Roman"/>
                <w:kern w:val="0"/>
                <w:sz w:val="30"/>
                <w:szCs w:val="30"/>
              </w:rPr>
              <w:t>合计</w:t>
            </w:r>
          </w:p>
        </w:tc>
        <w:tc>
          <w:tcPr>
            <w:tcW w:w="993" w:type="dxa"/>
            <w:vAlign w:val="center"/>
          </w:tcPr>
          <w:p>
            <w:pPr>
              <w:spacing w:line="600" w:lineRule="exact"/>
              <w:jc w:val="center"/>
              <w:rPr>
                <w:rFonts w:ascii="仿宋_GB2312" w:hAnsi="Times New Roman" w:eastAsia="仿宋_GB2312" w:cs="Times New Roman"/>
                <w:kern w:val="0"/>
                <w:sz w:val="30"/>
                <w:szCs w:val="30"/>
              </w:rPr>
            </w:pPr>
            <w:r>
              <w:rPr>
                <w:rFonts w:hint="eastAsia" w:ascii="仿宋_GB2312" w:hAnsi="Times New Roman" w:eastAsia="仿宋_GB2312" w:cs="Times New Roman"/>
                <w:kern w:val="0"/>
                <w:sz w:val="30"/>
                <w:szCs w:val="30"/>
              </w:rPr>
              <w:t>12</w:t>
            </w:r>
          </w:p>
        </w:tc>
        <w:tc>
          <w:tcPr>
            <w:tcW w:w="3572" w:type="dxa"/>
            <w:vAlign w:val="center"/>
          </w:tcPr>
          <w:p>
            <w:pPr>
              <w:spacing w:line="600" w:lineRule="exact"/>
              <w:jc w:val="center"/>
              <w:rPr>
                <w:rFonts w:ascii="仿宋_GB2312" w:hAnsi="Times New Roman" w:eastAsia="仿宋_GB2312" w:cs="Times New Roman"/>
                <w:kern w:val="0"/>
                <w:sz w:val="30"/>
                <w:szCs w:val="30"/>
              </w:rPr>
            </w:pPr>
            <w:r>
              <w:rPr>
                <w:rFonts w:hint="eastAsia" w:ascii="仿宋_GB2312" w:hAnsi="Times New Roman" w:eastAsia="仿宋_GB2312" w:cs="Times New Roman"/>
                <w:kern w:val="0"/>
                <w:sz w:val="30"/>
                <w:szCs w:val="30"/>
              </w:rPr>
              <w:t>-</w:t>
            </w:r>
          </w:p>
        </w:tc>
      </w:tr>
    </w:tbl>
    <w:p>
      <w:pP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（四）选拔条件</w:t>
      </w: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本微专业面向大一、大二、大三全日制本科生招生（不限专业），完成主修专业学习任务，学有余力者可报名，所有符合报名条件者择优录取。</w:t>
      </w: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1.热爱祖国，具有良好的思想品德和政治素质；</w:t>
      </w: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2.综合素质高，具有较强的沟通能力、学习能力和团队合作精神；</w:t>
      </w: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3.对化学、材料具有浓厚兴趣；</w:t>
      </w: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4.具备良好的实验、实践动手能力。</w:t>
      </w:r>
    </w:p>
    <w:p>
      <w:pP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（五）报名方式</w:t>
      </w:r>
    </w:p>
    <w:p>
      <w:pPr>
        <w:ind w:firstLine="640" w:firstLineChars="200"/>
        <w:jc w:val="left"/>
        <w:rPr>
          <w:rFonts w:hint="eastAsia" w:ascii="仿宋_GB2312" w:hAnsi="仿宋_GB2312" w:eastAsia="仿宋_GB2312" w:cs="仿宋_GB2312"/>
          <w:color w:val="000000" w:themeColor="text1"/>
          <w:kern w:val="0"/>
          <w:sz w:val="32"/>
          <w:szCs w:val="32"/>
          <w:lang w:val="en-US" w:eastAsia="zh-CN" w:bidi="ar-SA"/>
          <w14:textFill>
            <w14:solidFill>
              <w14:schemeClr w14:val="tx1"/>
            </w14:solidFill>
          </w14:textFill>
        </w:rPr>
      </w:pPr>
      <w:r>
        <w:rPr>
          <w:rFonts w:hint="eastAsia" w:ascii="仿宋_GB2312" w:hAnsi="仿宋_GB2312" w:eastAsia="仿宋_GB2312" w:cs="仿宋_GB2312"/>
          <w:color w:val="000000"/>
          <w:kern w:val="0"/>
          <w:sz w:val="32"/>
          <w:szCs w:val="32"/>
          <w:lang w:val="en-US" w:eastAsia="zh-CN"/>
        </w:rPr>
        <w:t>1.教务系统报名：</w:t>
      </w:r>
      <w:r>
        <w:rPr>
          <w:rFonts w:hint="eastAsia" w:ascii="仿宋_GB2312" w:hAnsi="仿宋_GB2312" w:eastAsia="仿宋_GB2312" w:cs="仿宋_GB2312"/>
          <w:color w:val="000000" w:themeColor="text1"/>
          <w:kern w:val="0"/>
          <w:sz w:val="32"/>
          <w:szCs w:val="32"/>
          <w:lang w:val="en-US" w:eastAsia="zh-CN" w:bidi="ar-SA"/>
          <w14:textFill>
            <w14:solidFill>
              <w14:schemeClr w14:val="tx1"/>
            </w14:solidFill>
          </w14:textFill>
        </w:rPr>
        <w:t>教务系统点击左上角“报名申请”-“考级项目报名”-选择报名项</w:t>
      </w:r>
    </w:p>
    <w:p>
      <w:pPr>
        <w:ind w:firstLine="640" w:firstLineChars="200"/>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lang w:val="en-US" w:eastAsia="zh-CN"/>
        </w:rPr>
        <w:t>2.</w:t>
      </w:r>
      <w:r>
        <w:rPr>
          <w:rFonts w:hint="eastAsia" w:ascii="仿宋_GB2312" w:hAnsi="仿宋_GB2312" w:eastAsia="仿宋_GB2312" w:cs="仿宋_GB2312"/>
          <w:color w:val="000000"/>
          <w:kern w:val="0"/>
          <w:sz w:val="32"/>
          <w:szCs w:val="32"/>
          <w:lang w:eastAsia="zh-CN"/>
        </w:rPr>
        <w:t>报名后</w:t>
      </w:r>
      <w:r>
        <w:rPr>
          <w:rFonts w:hint="eastAsia" w:ascii="仿宋_GB2312" w:hAnsi="仿宋_GB2312" w:eastAsia="仿宋_GB2312" w:cs="仿宋_GB2312"/>
          <w:color w:val="000000"/>
          <w:kern w:val="0"/>
          <w:sz w:val="32"/>
          <w:szCs w:val="32"/>
        </w:rPr>
        <w:t>QQ扫码进入微专业招生群</w:t>
      </w:r>
    </w:p>
    <w:p>
      <w:pPr>
        <w:spacing w:line="600" w:lineRule="exact"/>
        <w:rPr>
          <w:rFonts w:hint="eastAsia" w:ascii="仿宋" w:hAnsi="仿宋" w:eastAsia="仿宋" w:cs="仿宋"/>
          <w:color w:val="000000"/>
          <w:kern w:val="0"/>
          <w:sz w:val="32"/>
          <w:szCs w:val="32"/>
        </w:rPr>
      </w:pPr>
      <w:r>
        <w:rPr>
          <w:rFonts w:ascii="仿宋_GB2312" w:eastAsia="仿宋_GB2312"/>
          <w:sz w:val="32"/>
          <w:szCs w:val="32"/>
        </w:rPr>
        <w:drawing>
          <wp:anchor distT="0" distB="0" distL="114300" distR="114300" simplePos="0" relativeHeight="251661312" behindDoc="1" locked="0" layoutInCell="1" allowOverlap="1">
            <wp:simplePos x="0" y="0"/>
            <wp:positionH relativeFrom="column">
              <wp:posOffset>1772920</wp:posOffset>
            </wp:positionH>
            <wp:positionV relativeFrom="paragraph">
              <wp:posOffset>65405</wp:posOffset>
            </wp:positionV>
            <wp:extent cx="1328420" cy="1705610"/>
            <wp:effectExtent l="0" t="0" r="5080" b="8890"/>
            <wp:wrapThrough wrapText="bothSides">
              <wp:wrapPolygon>
                <wp:start x="0" y="0"/>
                <wp:lineTo x="0" y="21471"/>
                <wp:lineTo x="21373" y="21471"/>
                <wp:lineTo x="21373" y="0"/>
                <wp:lineTo x="0" y="0"/>
              </wp:wrapPolygon>
            </wp:wrapThrough>
            <wp:docPr id="10" name="图片 10" descr="微专业（生活中的高分子材料）群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专业（生活中的高分子材料）群二维码"/>
                    <pic:cNvPicPr>
                      <a:picLocks noChangeAspect="1"/>
                    </pic:cNvPicPr>
                  </pic:nvPicPr>
                  <pic:blipFill>
                    <a:blip r:embed="rId21"/>
                    <a:stretch>
                      <a:fillRect/>
                    </a:stretch>
                  </pic:blipFill>
                  <pic:spPr>
                    <a:xfrm>
                      <a:off x="0" y="0"/>
                      <a:ext cx="1328420" cy="1705610"/>
                    </a:xfrm>
                    <a:prstGeom prst="rect">
                      <a:avLst/>
                    </a:prstGeom>
                  </pic:spPr>
                </pic:pic>
              </a:graphicData>
            </a:graphic>
          </wp:anchor>
        </w:drawing>
      </w:r>
    </w:p>
    <w:p>
      <w:pPr>
        <w:spacing w:line="600" w:lineRule="exact"/>
        <w:rPr>
          <w:rFonts w:hint="eastAsia" w:ascii="仿宋" w:hAnsi="仿宋" w:eastAsia="仿宋" w:cs="仿宋"/>
          <w:color w:val="000000"/>
          <w:kern w:val="0"/>
          <w:sz w:val="32"/>
          <w:szCs w:val="32"/>
        </w:rPr>
      </w:pPr>
    </w:p>
    <w:p>
      <w:pPr>
        <w:spacing w:line="600" w:lineRule="exact"/>
        <w:rPr>
          <w:rFonts w:ascii="仿宋_GB2312" w:eastAsia="仿宋_GB2312"/>
          <w:sz w:val="32"/>
          <w:szCs w:val="32"/>
        </w:rPr>
      </w:pPr>
    </w:p>
    <w:p>
      <w:pPr>
        <w:spacing w:line="600" w:lineRule="exact"/>
        <w:rPr>
          <w:rFonts w:ascii="仿宋_GB2312" w:eastAsia="仿宋_GB2312"/>
          <w:sz w:val="32"/>
          <w:szCs w:val="32"/>
        </w:rPr>
      </w:pPr>
    </w:p>
    <w:p>
      <w:pPr>
        <w:spacing w:line="600" w:lineRule="exact"/>
        <w:rPr>
          <w:rFonts w:ascii="仿宋_GB2312" w:eastAsia="仿宋_GB2312"/>
          <w:sz w:val="32"/>
          <w:szCs w:val="32"/>
        </w:rPr>
      </w:pP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shd w:val="clear" w:color="auto" w:fill="FFFFFF"/>
        </w:rPr>
        <w:t>填写《</w:t>
      </w:r>
      <w:r>
        <w:rPr>
          <w:rFonts w:hint="eastAsia" w:ascii="仿宋_GB2312" w:hAnsi="仿宋_GB2312" w:eastAsia="仿宋_GB2312" w:cs="仿宋_GB2312"/>
          <w:sz w:val="32"/>
          <w:szCs w:val="32"/>
          <w:shd w:val="clear" w:color="auto" w:fill="FFFFFF"/>
          <w:lang w:eastAsia="zh-CN"/>
        </w:rPr>
        <w:t>微专业报名申请表</w:t>
      </w:r>
      <w:r>
        <w:rPr>
          <w:rFonts w:hint="eastAsia" w:ascii="仿宋_GB2312" w:hAnsi="仿宋_GB2312" w:eastAsia="仿宋_GB2312" w:cs="仿宋_GB2312"/>
          <w:sz w:val="32"/>
          <w:szCs w:val="32"/>
          <w:shd w:val="clear" w:color="auto" w:fill="FFFFFF"/>
        </w:rPr>
        <w:t>》</w:t>
      </w:r>
      <w:r>
        <w:rPr>
          <w:rFonts w:hint="eastAsia" w:ascii="仿宋_GB2312" w:hAnsi="仿宋_GB2312" w:eastAsia="仿宋_GB2312" w:cs="仿宋_GB2312"/>
          <w:sz w:val="32"/>
          <w:szCs w:val="32"/>
          <w:shd w:val="clear" w:color="auto" w:fill="FFFFFF"/>
          <w:lang w:eastAsia="zh-CN"/>
        </w:rPr>
        <w:t>（附件</w:t>
      </w:r>
      <w:r>
        <w:rPr>
          <w:rFonts w:hint="eastAsia" w:ascii="仿宋_GB2312" w:hAnsi="仿宋_GB2312" w:eastAsia="仿宋_GB2312" w:cs="仿宋_GB2312"/>
          <w:sz w:val="32"/>
          <w:szCs w:val="32"/>
          <w:shd w:val="clear" w:color="auto" w:fill="FFFFFF"/>
          <w:lang w:val="en-US" w:eastAsia="zh-CN"/>
        </w:rPr>
        <w:t>3</w:t>
      </w:r>
      <w:r>
        <w:rPr>
          <w:rFonts w:hint="eastAsia" w:ascii="仿宋_GB2312" w:hAnsi="仿宋_GB2312" w:eastAsia="仿宋_GB2312" w:cs="仿宋_GB2312"/>
          <w:sz w:val="32"/>
          <w:szCs w:val="32"/>
          <w:shd w:val="clear" w:color="auto" w:fill="FFFFFF"/>
          <w:lang w:eastAsia="zh-CN"/>
        </w:rPr>
        <w:t>）</w:t>
      </w:r>
      <w:r>
        <w:rPr>
          <w:rFonts w:hint="eastAsia" w:ascii="仿宋_GB2312" w:hAnsi="仿宋_GB2312" w:eastAsia="仿宋_GB2312" w:cs="仿宋_GB2312"/>
          <w:sz w:val="32"/>
          <w:szCs w:val="32"/>
        </w:rPr>
        <w:t>，发送到指定邮箱：</w:t>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"mailto:cmfjnu@fjnu.edu.cn" </w:instrText>
      </w:r>
      <w:r>
        <w:rPr>
          <w:rFonts w:hint="eastAsia" w:ascii="仿宋_GB2312" w:hAnsi="仿宋_GB2312" w:eastAsia="仿宋_GB2312" w:cs="仿宋_GB2312"/>
        </w:rPr>
        <w:fldChar w:fldCharType="separate"/>
      </w:r>
      <w:r>
        <w:rPr>
          <w:rFonts w:hint="eastAsia" w:ascii="仿宋_GB2312" w:hAnsi="仿宋_GB2312" w:eastAsia="仿宋_GB2312" w:cs="仿宋_GB2312"/>
          <w:sz w:val="32"/>
          <w:szCs w:val="32"/>
        </w:rPr>
        <w:t>cmfjnu@fjnu.edu.cn</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 xml:space="preserve"> (邮件主题以“姓名+学院+《生活中的高分子材料》微专业”命名)。</w:t>
      </w: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联系人：陈老师</w:t>
      </w: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联系电话：15960195929</w:t>
      </w:r>
    </w:p>
    <w:p>
      <w:pPr>
        <w:rPr>
          <w:rFonts w:hint="eastAsia" w:ascii="仿宋_GB2312" w:hAnsi="仿宋_GB2312" w:eastAsia="仿宋_GB2312" w:cs="仿宋_GB2312"/>
          <w:sz w:val="32"/>
          <w:szCs w:val="32"/>
        </w:rPr>
      </w:pPr>
    </w:p>
    <w:p>
      <w:pPr>
        <w:rPr>
          <w:rFonts w:ascii="仿宋_GB2312" w:eastAsia="仿宋_GB2312"/>
          <w:sz w:val="32"/>
          <w:szCs w:val="32"/>
        </w:rPr>
      </w:pPr>
    </w:p>
    <w:p/>
    <w:p/>
    <w:p/>
    <w:p/>
    <w:p/>
    <w:p/>
    <w:p/>
    <w:p/>
    <w:p/>
    <w:p/>
    <w:p/>
    <w:p/>
    <w:p/>
    <w:p/>
    <w:p/>
    <w:p/>
    <w:p/>
    <w:p/>
    <w:p/>
    <w:p/>
    <w:p/>
    <w:p/>
    <w:p/>
    <w:p/>
    <w:p/>
    <w:p/>
    <w:p/>
    <w:p/>
    <w:p/>
    <w:p>
      <w:pPr>
        <w:jc w:val="center"/>
        <w:rPr>
          <w:rFonts w:ascii="方正小标宋简体" w:hAnsi="楷体" w:eastAsia="方正小标宋简体"/>
          <w:sz w:val="44"/>
          <w:szCs w:val="28"/>
        </w:rPr>
      </w:pPr>
      <w:r>
        <w:rPr>
          <w:rFonts w:hint="eastAsia" w:ascii="方正小标宋简体" w:hAnsi="楷体" w:eastAsia="方正小标宋简体"/>
          <w:sz w:val="44"/>
          <w:szCs w:val="28"/>
        </w:rPr>
        <w:t>化学人文</w:t>
      </w:r>
    </w:p>
    <w:p>
      <w:pPr>
        <w:rPr>
          <w:rFonts w:ascii="仿宋_GB2312" w:eastAsia="仿宋_GB2312"/>
          <w:b/>
          <w:bCs/>
          <w:sz w:val="32"/>
          <w:szCs w:val="32"/>
        </w:rPr>
      </w:pPr>
      <w:r>
        <w:rPr>
          <w:rFonts w:hint="eastAsia" w:ascii="仿宋_GB2312" w:eastAsia="仿宋_GB2312"/>
          <w:b/>
          <w:bCs/>
          <w:sz w:val="32"/>
          <w:szCs w:val="32"/>
        </w:rPr>
        <w:t>（一）微专业简介</w:t>
      </w:r>
    </w:p>
    <w:p>
      <w:pPr>
        <w:ind w:firstLine="640" w:firstLineChars="200"/>
        <w:rPr>
          <w:rFonts w:ascii="仿宋_GB2312" w:eastAsia="仿宋_GB2312"/>
          <w:sz w:val="32"/>
          <w:szCs w:val="32"/>
        </w:rPr>
      </w:pPr>
      <w:r>
        <w:rPr>
          <w:rFonts w:hint="eastAsia" w:ascii="仿宋_GB2312" w:eastAsia="仿宋_GB2312"/>
          <w:sz w:val="32"/>
          <w:szCs w:val="32"/>
        </w:rPr>
        <w:t>微专业以化学人文为主题，关注历史、当下及未来的人类的活动与发展，挖掘其中的化学元素、化学哲学思想，旨在给学生展现出科技活动中的人文因素与发展，培养具有优秀人文素养意识的复合型人才。微专业选题趣味多元，从人类发展的角度选出多个主题，以人文的视角讲解化学的发展与需求，统一理工与人文思想。培养具有优秀人文素养意识的复合型人才，以真正实现为国育人、为党育才，为学子成为“大家”做好铺垫。</w:t>
      </w:r>
    </w:p>
    <w:p>
      <w:pPr>
        <w:rPr>
          <w:rFonts w:ascii="仿宋_GB2312" w:eastAsia="仿宋_GB2312"/>
          <w:b/>
          <w:bCs/>
          <w:sz w:val="32"/>
          <w:szCs w:val="32"/>
        </w:rPr>
      </w:pPr>
      <w:r>
        <w:rPr>
          <w:rFonts w:hint="eastAsia" w:ascii="仿宋_GB2312" w:eastAsia="仿宋_GB2312"/>
          <w:b/>
          <w:bCs/>
          <w:sz w:val="32"/>
          <w:szCs w:val="32"/>
        </w:rPr>
        <w:t>（二）培养目标</w:t>
      </w:r>
    </w:p>
    <w:p>
      <w:pPr>
        <w:ind w:firstLine="640" w:firstLineChars="200"/>
        <w:rPr>
          <w:rFonts w:ascii="仿宋_GB2312" w:eastAsia="仿宋_GB2312"/>
          <w:sz w:val="32"/>
          <w:szCs w:val="32"/>
        </w:rPr>
      </w:pPr>
      <w:r>
        <w:rPr>
          <w:rFonts w:hint="eastAsia" w:ascii="仿宋_GB2312" w:eastAsia="仿宋_GB2312"/>
          <w:sz w:val="32"/>
          <w:szCs w:val="32"/>
        </w:rPr>
        <w:t>本微专业以培养科技+人文双翼齐飞的新型人才为目标。专业课程建设主旨为以人文视角审视化学、以化学视角审视人文，培养学生从人文中发掘科学本质、在科学技术学习中提升人文思想，为复合型人才队伍建设做出贡献。</w:t>
      </w:r>
    </w:p>
    <w:p>
      <w:pPr>
        <w:rPr>
          <w:rFonts w:ascii="仿宋_GB2312" w:eastAsia="仿宋_GB2312"/>
          <w:b/>
          <w:bCs/>
          <w:sz w:val="32"/>
          <w:szCs w:val="32"/>
        </w:rPr>
      </w:pPr>
      <w:r>
        <w:rPr>
          <w:rFonts w:hint="eastAsia" w:ascii="仿宋_GB2312" w:eastAsia="仿宋_GB2312"/>
          <w:b/>
          <w:bCs/>
          <w:sz w:val="32"/>
          <w:szCs w:val="32"/>
        </w:rPr>
        <w:t>（三）课程</w:t>
      </w:r>
      <w:r>
        <w:rPr>
          <w:rFonts w:ascii="仿宋_GB2312" w:eastAsia="仿宋_GB2312"/>
          <w:b/>
          <w:bCs/>
          <w:sz w:val="32"/>
          <w:szCs w:val="32"/>
        </w:rPr>
        <w:t>设置</w:t>
      </w:r>
    </w:p>
    <w:tbl>
      <w:tblPr>
        <w:tblStyle w:val="8"/>
        <w:tblW w:w="9075" w:type="dxa"/>
        <w:tblInd w:w="-4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65"/>
        <w:gridCol w:w="1110"/>
        <w:gridCol w:w="3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5" w:type="dxa"/>
            <w:vAlign w:val="center"/>
          </w:tcPr>
          <w:p>
            <w:pPr>
              <w:spacing w:line="600" w:lineRule="exact"/>
              <w:jc w:val="center"/>
              <w:rPr>
                <w:rFonts w:ascii="仿宋_GB2312" w:eastAsia="仿宋_GB2312"/>
                <w:sz w:val="30"/>
                <w:szCs w:val="30"/>
              </w:rPr>
            </w:pPr>
            <w:r>
              <w:rPr>
                <w:rFonts w:hint="eastAsia" w:ascii="仿宋_GB2312" w:hAnsi="Times New Roman" w:eastAsia="仿宋_GB2312" w:cs="Times New Roman"/>
                <w:kern w:val="0"/>
                <w:sz w:val="30"/>
                <w:szCs w:val="30"/>
              </w:rPr>
              <w:t>课程名称</w:t>
            </w:r>
          </w:p>
        </w:tc>
        <w:tc>
          <w:tcPr>
            <w:tcW w:w="1110" w:type="dxa"/>
            <w:vAlign w:val="center"/>
          </w:tcPr>
          <w:p>
            <w:pPr>
              <w:spacing w:line="600" w:lineRule="exact"/>
              <w:jc w:val="center"/>
              <w:rPr>
                <w:rFonts w:ascii="仿宋_GB2312" w:eastAsia="仿宋_GB2312"/>
                <w:sz w:val="30"/>
                <w:szCs w:val="30"/>
              </w:rPr>
            </w:pPr>
            <w:r>
              <w:rPr>
                <w:rFonts w:hint="eastAsia" w:ascii="仿宋_GB2312" w:hAnsi="Times New Roman" w:eastAsia="仿宋_GB2312" w:cs="Times New Roman"/>
                <w:kern w:val="0"/>
                <w:sz w:val="30"/>
                <w:szCs w:val="30"/>
              </w:rPr>
              <w:t>学分</w:t>
            </w:r>
          </w:p>
        </w:tc>
        <w:tc>
          <w:tcPr>
            <w:tcW w:w="3600" w:type="dxa"/>
            <w:vAlign w:val="center"/>
          </w:tcPr>
          <w:p>
            <w:pPr>
              <w:spacing w:line="600" w:lineRule="exact"/>
              <w:jc w:val="center"/>
              <w:rPr>
                <w:rFonts w:ascii="仿宋_GB2312" w:eastAsia="仿宋_GB2312"/>
                <w:sz w:val="30"/>
                <w:szCs w:val="30"/>
              </w:rPr>
            </w:pPr>
            <w:r>
              <w:rPr>
                <w:rFonts w:hint="eastAsia" w:ascii="仿宋_GB2312" w:hAnsi="Times New Roman" w:eastAsia="仿宋_GB2312" w:cs="Times New Roman"/>
                <w:kern w:val="0"/>
                <w:sz w:val="30"/>
                <w:szCs w:val="30"/>
              </w:rPr>
              <w:t>开课时间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5" w:type="dxa"/>
            <w:vAlign w:val="center"/>
          </w:tcPr>
          <w:p>
            <w:pPr>
              <w:spacing w:line="600" w:lineRule="exact"/>
              <w:jc w:val="center"/>
              <w:rPr>
                <w:rFonts w:ascii="仿宋_GB2312" w:eastAsia="仿宋_GB2312"/>
                <w:sz w:val="30"/>
                <w:szCs w:val="30"/>
              </w:rPr>
            </w:pPr>
            <w:r>
              <w:rPr>
                <w:rFonts w:hint="eastAsia" w:ascii="仿宋_GB2312" w:hAnsi="Times New Roman" w:eastAsia="仿宋_GB2312" w:cs="Times New Roman"/>
                <w:kern w:val="0"/>
                <w:sz w:val="30"/>
                <w:szCs w:val="30"/>
              </w:rPr>
              <w:t>炼丹、冶金、陶瓷与酿造：中国古代化学哲学思想</w:t>
            </w:r>
          </w:p>
        </w:tc>
        <w:tc>
          <w:tcPr>
            <w:tcW w:w="1110" w:type="dxa"/>
            <w:vAlign w:val="center"/>
          </w:tcPr>
          <w:p>
            <w:pPr>
              <w:spacing w:line="600" w:lineRule="exact"/>
              <w:jc w:val="center"/>
              <w:rPr>
                <w:rFonts w:ascii="仿宋_GB2312" w:eastAsia="仿宋_GB2312"/>
                <w:sz w:val="30"/>
                <w:szCs w:val="30"/>
              </w:rPr>
            </w:pPr>
            <w:r>
              <w:rPr>
                <w:rFonts w:hint="eastAsia" w:ascii="仿宋_GB2312" w:hAnsi="Times New Roman" w:eastAsia="仿宋_GB2312" w:cs="Times New Roman"/>
                <w:kern w:val="0"/>
                <w:sz w:val="30"/>
                <w:szCs w:val="30"/>
              </w:rPr>
              <w:t>1</w:t>
            </w:r>
          </w:p>
        </w:tc>
        <w:tc>
          <w:tcPr>
            <w:tcW w:w="3600" w:type="dxa"/>
            <w:vAlign w:val="center"/>
          </w:tcPr>
          <w:p>
            <w:pPr>
              <w:spacing w:line="600" w:lineRule="exact"/>
              <w:jc w:val="center"/>
              <w:rPr>
                <w:rFonts w:ascii="仿宋_GB2312" w:eastAsia="仿宋_GB2312"/>
                <w:sz w:val="30"/>
                <w:szCs w:val="30"/>
              </w:rPr>
            </w:pPr>
            <w:r>
              <w:rPr>
                <w:rFonts w:hint="eastAsia" w:ascii="仿宋_GB2312" w:hAnsi="Times New Roman" w:eastAsia="仿宋_GB2312" w:cs="Times New Roman"/>
                <w:kern w:val="0"/>
                <w:sz w:val="30"/>
                <w:szCs w:val="30"/>
              </w:rPr>
              <w:t>202</w:t>
            </w:r>
            <w:r>
              <w:rPr>
                <w:rFonts w:hint="eastAsia" w:ascii="仿宋_GB2312" w:hAnsi="Times New Roman" w:eastAsia="仿宋_GB2312" w:cs="Times New Roman"/>
                <w:kern w:val="0"/>
                <w:sz w:val="30"/>
                <w:szCs w:val="30"/>
                <w:lang w:val="en-US" w:eastAsia="zh-CN"/>
              </w:rPr>
              <w:t>5</w:t>
            </w:r>
            <w:r>
              <w:rPr>
                <w:rFonts w:hint="eastAsia" w:ascii="仿宋_GB2312" w:hAnsi="Times New Roman" w:eastAsia="仿宋_GB2312" w:cs="Times New Roman"/>
                <w:kern w:val="0"/>
                <w:sz w:val="30"/>
                <w:szCs w:val="30"/>
              </w:rPr>
              <w:t>-202</w:t>
            </w:r>
            <w:r>
              <w:rPr>
                <w:rFonts w:hint="eastAsia" w:ascii="仿宋_GB2312" w:hAnsi="Times New Roman" w:eastAsia="仿宋_GB2312" w:cs="Times New Roman"/>
                <w:kern w:val="0"/>
                <w:sz w:val="30"/>
                <w:szCs w:val="30"/>
                <w:lang w:val="en-US" w:eastAsia="zh-CN"/>
              </w:rPr>
              <w:t>6</w:t>
            </w:r>
            <w:r>
              <w:rPr>
                <w:rFonts w:hint="eastAsia" w:ascii="仿宋_GB2312" w:hAnsi="Times New Roman" w:eastAsia="仿宋_GB2312" w:cs="Times New Roman"/>
                <w:kern w:val="0"/>
                <w:sz w:val="30"/>
                <w:szCs w:val="30"/>
              </w:rPr>
              <w:t>学年第</w:t>
            </w:r>
            <w:r>
              <w:rPr>
                <w:rFonts w:hint="eastAsia" w:ascii="仿宋_GB2312" w:hAnsi="Times New Roman" w:eastAsia="仿宋_GB2312" w:cs="Times New Roman"/>
                <w:kern w:val="0"/>
                <w:sz w:val="30"/>
                <w:szCs w:val="30"/>
                <w:lang w:val="en-US" w:eastAsia="zh-CN"/>
              </w:rPr>
              <w:t>一</w:t>
            </w:r>
            <w:r>
              <w:rPr>
                <w:rFonts w:hint="eastAsia" w:ascii="仿宋_GB2312" w:hAnsi="Times New Roman" w:eastAsia="仿宋_GB2312" w:cs="Times New Roman"/>
                <w:kern w:val="0"/>
                <w:sz w:val="30"/>
                <w:szCs w:val="30"/>
              </w:rPr>
              <w:t>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5" w:type="dxa"/>
            <w:vAlign w:val="center"/>
          </w:tcPr>
          <w:p>
            <w:pPr>
              <w:spacing w:line="600" w:lineRule="exact"/>
              <w:jc w:val="center"/>
              <w:rPr>
                <w:rFonts w:ascii="仿宋_GB2312" w:eastAsia="仿宋_GB2312"/>
                <w:sz w:val="30"/>
                <w:szCs w:val="30"/>
              </w:rPr>
            </w:pPr>
            <w:r>
              <w:rPr>
                <w:rFonts w:hint="eastAsia" w:ascii="仿宋_GB2312" w:hAnsi="Times New Roman" w:eastAsia="仿宋_GB2312" w:cs="Times New Roman"/>
                <w:kern w:val="0"/>
                <w:sz w:val="30"/>
                <w:szCs w:val="30"/>
              </w:rPr>
              <w:t>影视剧中的化学：现代法医与痕检技术发展</w:t>
            </w:r>
          </w:p>
        </w:tc>
        <w:tc>
          <w:tcPr>
            <w:tcW w:w="1110" w:type="dxa"/>
            <w:vAlign w:val="center"/>
          </w:tcPr>
          <w:p>
            <w:pPr>
              <w:spacing w:line="600" w:lineRule="exact"/>
              <w:jc w:val="center"/>
              <w:rPr>
                <w:rFonts w:ascii="仿宋_GB2312" w:eastAsia="仿宋_GB2312"/>
                <w:sz w:val="30"/>
                <w:szCs w:val="30"/>
              </w:rPr>
            </w:pPr>
            <w:r>
              <w:rPr>
                <w:rFonts w:hint="eastAsia" w:ascii="仿宋_GB2312" w:hAnsi="Times New Roman" w:eastAsia="仿宋_GB2312" w:cs="Times New Roman"/>
                <w:kern w:val="0"/>
                <w:sz w:val="30"/>
                <w:szCs w:val="30"/>
              </w:rPr>
              <w:t>2</w:t>
            </w:r>
          </w:p>
        </w:tc>
        <w:tc>
          <w:tcPr>
            <w:tcW w:w="3600" w:type="dxa"/>
            <w:vAlign w:val="center"/>
          </w:tcPr>
          <w:p>
            <w:pPr>
              <w:spacing w:line="600" w:lineRule="exact"/>
              <w:jc w:val="center"/>
              <w:rPr>
                <w:rFonts w:ascii="仿宋_GB2312" w:eastAsia="仿宋_GB2312"/>
                <w:sz w:val="30"/>
                <w:szCs w:val="30"/>
              </w:rPr>
            </w:pPr>
            <w:r>
              <w:rPr>
                <w:rFonts w:hint="eastAsia" w:ascii="仿宋_GB2312" w:hAnsi="Times New Roman" w:eastAsia="仿宋_GB2312" w:cs="Times New Roman"/>
                <w:kern w:val="0"/>
                <w:sz w:val="30"/>
                <w:szCs w:val="30"/>
              </w:rPr>
              <w:t>202</w:t>
            </w:r>
            <w:r>
              <w:rPr>
                <w:rFonts w:hint="eastAsia" w:ascii="仿宋_GB2312" w:hAnsi="Times New Roman" w:eastAsia="仿宋_GB2312" w:cs="Times New Roman"/>
                <w:kern w:val="0"/>
                <w:sz w:val="30"/>
                <w:szCs w:val="30"/>
                <w:lang w:val="en-US" w:eastAsia="zh-CN"/>
              </w:rPr>
              <w:t>5</w:t>
            </w:r>
            <w:r>
              <w:rPr>
                <w:rFonts w:hint="eastAsia" w:ascii="仿宋_GB2312" w:hAnsi="Times New Roman" w:eastAsia="仿宋_GB2312" w:cs="Times New Roman"/>
                <w:kern w:val="0"/>
                <w:sz w:val="30"/>
                <w:szCs w:val="30"/>
              </w:rPr>
              <w:t>-202</w:t>
            </w:r>
            <w:r>
              <w:rPr>
                <w:rFonts w:hint="eastAsia" w:ascii="仿宋_GB2312" w:hAnsi="Times New Roman" w:eastAsia="仿宋_GB2312" w:cs="Times New Roman"/>
                <w:kern w:val="0"/>
                <w:sz w:val="30"/>
                <w:szCs w:val="30"/>
                <w:lang w:val="en-US" w:eastAsia="zh-CN"/>
              </w:rPr>
              <w:t>6</w:t>
            </w:r>
            <w:r>
              <w:rPr>
                <w:rFonts w:hint="eastAsia" w:ascii="仿宋_GB2312" w:hAnsi="Times New Roman" w:eastAsia="仿宋_GB2312" w:cs="Times New Roman"/>
                <w:kern w:val="0"/>
                <w:sz w:val="30"/>
                <w:szCs w:val="30"/>
              </w:rPr>
              <w:t>学年第</w:t>
            </w:r>
            <w:r>
              <w:rPr>
                <w:rFonts w:hint="eastAsia" w:ascii="仿宋_GB2312" w:hAnsi="Times New Roman" w:eastAsia="仿宋_GB2312" w:cs="Times New Roman"/>
                <w:kern w:val="0"/>
                <w:sz w:val="30"/>
                <w:szCs w:val="30"/>
                <w:lang w:val="en-US" w:eastAsia="zh-CN"/>
              </w:rPr>
              <w:t>一</w:t>
            </w:r>
            <w:r>
              <w:rPr>
                <w:rFonts w:hint="eastAsia" w:ascii="仿宋_GB2312" w:hAnsi="Times New Roman" w:eastAsia="仿宋_GB2312" w:cs="Times New Roman"/>
                <w:kern w:val="0"/>
                <w:sz w:val="30"/>
                <w:szCs w:val="30"/>
              </w:rPr>
              <w:t>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5" w:type="dxa"/>
            <w:vAlign w:val="center"/>
          </w:tcPr>
          <w:p>
            <w:pPr>
              <w:spacing w:line="600" w:lineRule="exact"/>
              <w:jc w:val="center"/>
              <w:rPr>
                <w:rFonts w:ascii="仿宋_GB2312" w:eastAsia="仿宋_GB2312"/>
                <w:sz w:val="30"/>
                <w:szCs w:val="30"/>
              </w:rPr>
            </w:pPr>
            <w:r>
              <w:rPr>
                <w:rFonts w:hint="eastAsia" w:ascii="仿宋_GB2312" w:hAnsi="Times New Roman" w:eastAsia="仿宋_GB2312" w:cs="Times New Roman"/>
                <w:kern w:val="0"/>
                <w:sz w:val="30"/>
                <w:szCs w:val="30"/>
              </w:rPr>
              <w:t>化学与国防：火药、枪炮和战争</w:t>
            </w:r>
          </w:p>
        </w:tc>
        <w:tc>
          <w:tcPr>
            <w:tcW w:w="1110" w:type="dxa"/>
            <w:vAlign w:val="center"/>
          </w:tcPr>
          <w:p>
            <w:pPr>
              <w:spacing w:line="600" w:lineRule="exact"/>
              <w:jc w:val="center"/>
              <w:rPr>
                <w:rFonts w:ascii="仿宋_GB2312" w:eastAsia="仿宋_GB2312"/>
                <w:sz w:val="30"/>
                <w:szCs w:val="30"/>
              </w:rPr>
            </w:pPr>
            <w:r>
              <w:rPr>
                <w:rFonts w:hint="eastAsia" w:ascii="仿宋_GB2312" w:hAnsi="Times New Roman" w:eastAsia="仿宋_GB2312" w:cs="Times New Roman"/>
                <w:kern w:val="0"/>
                <w:sz w:val="30"/>
                <w:szCs w:val="30"/>
              </w:rPr>
              <w:t>2</w:t>
            </w:r>
          </w:p>
        </w:tc>
        <w:tc>
          <w:tcPr>
            <w:tcW w:w="3600" w:type="dxa"/>
            <w:vAlign w:val="center"/>
          </w:tcPr>
          <w:p>
            <w:pPr>
              <w:spacing w:line="600" w:lineRule="exact"/>
              <w:jc w:val="center"/>
              <w:rPr>
                <w:rFonts w:ascii="仿宋_GB2312" w:eastAsia="仿宋_GB2312"/>
                <w:sz w:val="30"/>
                <w:szCs w:val="30"/>
              </w:rPr>
            </w:pPr>
            <w:r>
              <w:rPr>
                <w:rFonts w:hint="eastAsia" w:ascii="仿宋_GB2312" w:hAnsi="Times New Roman" w:eastAsia="仿宋_GB2312" w:cs="Times New Roman"/>
                <w:kern w:val="0"/>
                <w:sz w:val="30"/>
                <w:szCs w:val="30"/>
              </w:rPr>
              <w:t>202</w:t>
            </w:r>
            <w:r>
              <w:rPr>
                <w:rFonts w:hint="eastAsia" w:ascii="仿宋_GB2312" w:hAnsi="Times New Roman" w:eastAsia="仿宋_GB2312" w:cs="Times New Roman"/>
                <w:kern w:val="0"/>
                <w:sz w:val="30"/>
                <w:szCs w:val="30"/>
                <w:lang w:val="en-US" w:eastAsia="zh-CN"/>
              </w:rPr>
              <w:t>5</w:t>
            </w:r>
            <w:r>
              <w:rPr>
                <w:rFonts w:hint="eastAsia" w:ascii="仿宋_GB2312" w:hAnsi="Times New Roman" w:eastAsia="仿宋_GB2312" w:cs="Times New Roman"/>
                <w:kern w:val="0"/>
                <w:sz w:val="30"/>
                <w:szCs w:val="30"/>
              </w:rPr>
              <w:t>-202</w:t>
            </w:r>
            <w:r>
              <w:rPr>
                <w:rFonts w:hint="eastAsia" w:ascii="仿宋_GB2312" w:hAnsi="Times New Roman" w:eastAsia="仿宋_GB2312" w:cs="Times New Roman"/>
                <w:kern w:val="0"/>
                <w:sz w:val="30"/>
                <w:szCs w:val="30"/>
                <w:lang w:val="en-US" w:eastAsia="zh-CN"/>
              </w:rPr>
              <w:t>6</w:t>
            </w:r>
            <w:r>
              <w:rPr>
                <w:rFonts w:hint="eastAsia" w:ascii="仿宋_GB2312" w:hAnsi="Times New Roman" w:eastAsia="仿宋_GB2312" w:cs="Times New Roman"/>
                <w:kern w:val="0"/>
                <w:sz w:val="30"/>
                <w:szCs w:val="30"/>
              </w:rPr>
              <w:t>学年第</w:t>
            </w:r>
            <w:r>
              <w:rPr>
                <w:rFonts w:hint="eastAsia" w:ascii="仿宋_GB2312" w:hAnsi="Times New Roman" w:eastAsia="仿宋_GB2312" w:cs="Times New Roman"/>
                <w:kern w:val="0"/>
                <w:sz w:val="30"/>
                <w:szCs w:val="30"/>
                <w:lang w:val="en-US" w:eastAsia="zh-CN"/>
              </w:rPr>
              <w:t>一</w:t>
            </w:r>
            <w:r>
              <w:rPr>
                <w:rFonts w:hint="eastAsia" w:ascii="仿宋_GB2312" w:hAnsi="Times New Roman" w:eastAsia="仿宋_GB2312" w:cs="Times New Roman"/>
                <w:kern w:val="0"/>
                <w:sz w:val="30"/>
                <w:szCs w:val="30"/>
              </w:rPr>
              <w:t>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5" w:type="dxa"/>
            <w:vAlign w:val="center"/>
          </w:tcPr>
          <w:p>
            <w:pPr>
              <w:spacing w:line="600" w:lineRule="exact"/>
              <w:jc w:val="center"/>
              <w:rPr>
                <w:rFonts w:ascii="仿宋_GB2312" w:eastAsia="仿宋_GB2312"/>
                <w:sz w:val="30"/>
                <w:szCs w:val="30"/>
              </w:rPr>
            </w:pPr>
            <w:r>
              <w:rPr>
                <w:rFonts w:hint="eastAsia" w:ascii="仿宋_GB2312" w:hAnsi="Times New Roman" w:eastAsia="仿宋_GB2312" w:cs="Times New Roman"/>
                <w:kern w:val="0"/>
                <w:sz w:val="30"/>
                <w:szCs w:val="30"/>
              </w:rPr>
              <w:t>信息化时代下的化学</w:t>
            </w:r>
          </w:p>
        </w:tc>
        <w:tc>
          <w:tcPr>
            <w:tcW w:w="1110" w:type="dxa"/>
            <w:vAlign w:val="center"/>
          </w:tcPr>
          <w:p>
            <w:pPr>
              <w:spacing w:line="600" w:lineRule="exact"/>
              <w:jc w:val="center"/>
              <w:rPr>
                <w:rFonts w:ascii="仿宋_GB2312" w:eastAsia="仿宋_GB2312"/>
                <w:sz w:val="30"/>
                <w:szCs w:val="30"/>
              </w:rPr>
            </w:pPr>
            <w:r>
              <w:rPr>
                <w:rFonts w:hint="eastAsia" w:ascii="仿宋_GB2312" w:hAnsi="Times New Roman" w:eastAsia="仿宋_GB2312" w:cs="Times New Roman"/>
                <w:kern w:val="0"/>
                <w:sz w:val="30"/>
                <w:szCs w:val="30"/>
              </w:rPr>
              <w:t>1</w:t>
            </w:r>
          </w:p>
        </w:tc>
        <w:tc>
          <w:tcPr>
            <w:tcW w:w="3600" w:type="dxa"/>
            <w:vAlign w:val="center"/>
          </w:tcPr>
          <w:p>
            <w:pPr>
              <w:spacing w:line="600" w:lineRule="exact"/>
              <w:jc w:val="center"/>
              <w:rPr>
                <w:rFonts w:hint="eastAsia" w:ascii="仿宋_GB2312" w:eastAsia="仿宋_GB2312"/>
                <w:sz w:val="30"/>
                <w:szCs w:val="30"/>
              </w:rPr>
            </w:pPr>
            <w:r>
              <w:rPr>
                <w:rFonts w:hint="eastAsia" w:ascii="仿宋_GB2312" w:hAnsi="Times New Roman" w:eastAsia="仿宋_GB2312" w:cs="Times New Roman"/>
                <w:kern w:val="0"/>
                <w:sz w:val="30"/>
                <w:szCs w:val="30"/>
              </w:rPr>
              <w:t>202</w:t>
            </w:r>
            <w:r>
              <w:rPr>
                <w:rFonts w:hint="eastAsia" w:ascii="仿宋_GB2312" w:hAnsi="Times New Roman" w:eastAsia="仿宋_GB2312" w:cs="Times New Roman"/>
                <w:kern w:val="0"/>
                <w:sz w:val="30"/>
                <w:szCs w:val="30"/>
                <w:lang w:val="en-US" w:eastAsia="zh-CN"/>
              </w:rPr>
              <w:t>5</w:t>
            </w:r>
            <w:r>
              <w:rPr>
                <w:rFonts w:hint="eastAsia" w:ascii="仿宋_GB2312" w:hAnsi="Times New Roman" w:eastAsia="仿宋_GB2312" w:cs="Times New Roman"/>
                <w:kern w:val="0"/>
                <w:sz w:val="30"/>
                <w:szCs w:val="30"/>
              </w:rPr>
              <w:t>-202</w:t>
            </w:r>
            <w:r>
              <w:rPr>
                <w:rFonts w:hint="eastAsia" w:ascii="仿宋_GB2312" w:hAnsi="Times New Roman" w:eastAsia="仿宋_GB2312" w:cs="Times New Roman"/>
                <w:kern w:val="0"/>
                <w:sz w:val="30"/>
                <w:szCs w:val="30"/>
                <w:lang w:val="en-US" w:eastAsia="zh-CN"/>
              </w:rPr>
              <w:t>6</w:t>
            </w:r>
            <w:r>
              <w:rPr>
                <w:rFonts w:hint="eastAsia" w:ascii="仿宋_GB2312" w:hAnsi="Times New Roman" w:eastAsia="仿宋_GB2312" w:cs="Times New Roman"/>
                <w:kern w:val="0"/>
                <w:sz w:val="30"/>
                <w:szCs w:val="30"/>
              </w:rPr>
              <w:t>学年第</w:t>
            </w:r>
            <w:r>
              <w:rPr>
                <w:rFonts w:hint="eastAsia" w:ascii="仿宋_GB2312" w:hAnsi="Times New Roman" w:eastAsia="仿宋_GB2312" w:cs="Times New Roman"/>
                <w:kern w:val="0"/>
                <w:sz w:val="30"/>
                <w:szCs w:val="30"/>
                <w:lang w:val="en-US" w:eastAsia="zh-CN"/>
              </w:rPr>
              <w:t>二</w:t>
            </w:r>
            <w:r>
              <w:rPr>
                <w:rFonts w:hint="eastAsia" w:ascii="仿宋_GB2312" w:hAnsi="Times New Roman" w:eastAsia="仿宋_GB2312" w:cs="Times New Roman"/>
                <w:kern w:val="0"/>
                <w:sz w:val="30"/>
                <w:szCs w:val="30"/>
              </w:rPr>
              <w:t>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5" w:type="dxa"/>
            <w:vAlign w:val="center"/>
          </w:tcPr>
          <w:p>
            <w:pPr>
              <w:spacing w:line="600" w:lineRule="exact"/>
              <w:jc w:val="center"/>
              <w:rPr>
                <w:rFonts w:ascii="仿宋_GB2312" w:eastAsia="仿宋_GB2312"/>
                <w:sz w:val="30"/>
                <w:szCs w:val="30"/>
              </w:rPr>
            </w:pPr>
            <w:r>
              <w:rPr>
                <w:rFonts w:hint="eastAsia" w:ascii="仿宋_GB2312" w:hAnsi="Times New Roman" w:eastAsia="仿宋_GB2312" w:cs="Times New Roman"/>
                <w:kern w:val="0"/>
                <w:sz w:val="30"/>
                <w:szCs w:val="30"/>
              </w:rPr>
              <w:t>地球化学资源与碳中和</w:t>
            </w:r>
          </w:p>
        </w:tc>
        <w:tc>
          <w:tcPr>
            <w:tcW w:w="1110" w:type="dxa"/>
            <w:vAlign w:val="center"/>
          </w:tcPr>
          <w:p>
            <w:pPr>
              <w:spacing w:line="600" w:lineRule="exact"/>
              <w:jc w:val="center"/>
              <w:rPr>
                <w:rFonts w:ascii="仿宋_GB2312" w:eastAsia="仿宋_GB2312"/>
                <w:sz w:val="30"/>
                <w:szCs w:val="30"/>
              </w:rPr>
            </w:pPr>
            <w:r>
              <w:rPr>
                <w:rFonts w:hint="eastAsia" w:ascii="仿宋_GB2312" w:hAnsi="Times New Roman" w:eastAsia="仿宋_GB2312" w:cs="Times New Roman"/>
                <w:kern w:val="0"/>
                <w:sz w:val="30"/>
                <w:szCs w:val="30"/>
              </w:rPr>
              <w:t>2</w:t>
            </w:r>
          </w:p>
        </w:tc>
        <w:tc>
          <w:tcPr>
            <w:tcW w:w="3600" w:type="dxa"/>
            <w:vAlign w:val="center"/>
          </w:tcPr>
          <w:p>
            <w:pPr>
              <w:spacing w:line="600" w:lineRule="exact"/>
              <w:jc w:val="center"/>
              <w:rPr>
                <w:rFonts w:hint="eastAsia" w:ascii="仿宋_GB2312" w:eastAsia="仿宋_GB2312"/>
                <w:sz w:val="30"/>
                <w:szCs w:val="30"/>
              </w:rPr>
            </w:pPr>
            <w:r>
              <w:rPr>
                <w:rFonts w:hint="eastAsia" w:ascii="仿宋_GB2312" w:hAnsi="Times New Roman" w:eastAsia="仿宋_GB2312" w:cs="Times New Roman"/>
                <w:kern w:val="0"/>
                <w:sz w:val="30"/>
                <w:szCs w:val="30"/>
              </w:rPr>
              <w:t>202</w:t>
            </w:r>
            <w:r>
              <w:rPr>
                <w:rFonts w:hint="eastAsia" w:ascii="仿宋_GB2312" w:hAnsi="Times New Roman" w:eastAsia="仿宋_GB2312" w:cs="Times New Roman"/>
                <w:kern w:val="0"/>
                <w:sz w:val="30"/>
                <w:szCs w:val="30"/>
                <w:lang w:val="en-US" w:eastAsia="zh-CN"/>
              </w:rPr>
              <w:t>5</w:t>
            </w:r>
            <w:r>
              <w:rPr>
                <w:rFonts w:hint="eastAsia" w:ascii="仿宋_GB2312" w:hAnsi="Times New Roman" w:eastAsia="仿宋_GB2312" w:cs="Times New Roman"/>
                <w:kern w:val="0"/>
                <w:sz w:val="30"/>
                <w:szCs w:val="30"/>
              </w:rPr>
              <w:t>-202</w:t>
            </w:r>
            <w:r>
              <w:rPr>
                <w:rFonts w:hint="eastAsia" w:ascii="仿宋_GB2312" w:hAnsi="Times New Roman" w:eastAsia="仿宋_GB2312" w:cs="Times New Roman"/>
                <w:kern w:val="0"/>
                <w:sz w:val="30"/>
                <w:szCs w:val="30"/>
                <w:lang w:val="en-US" w:eastAsia="zh-CN"/>
              </w:rPr>
              <w:t>6</w:t>
            </w:r>
            <w:r>
              <w:rPr>
                <w:rFonts w:hint="eastAsia" w:ascii="仿宋_GB2312" w:hAnsi="Times New Roman" w:eastAsia="仿宋_GB2312" w:cs="Times New Roman"/>
                <w:kern w:val="0"/>
                <w:sz w:val="30"/>
                <w:szCs w:val="30"/>
              </w:rPr>
              <w:t>学年第</w:t>
            </w:r>
            <w:r>
              <w:rPr>
                <w:rFonts w:hint="eastAsia" w:ascii="仿宋_GB2312" w:hAnsi="Times New Roman" w:eastAsia="仿宋_GB2312" w:cs="Times New Roman"/>
                <w:kern w:val="0"/>
                <w:sz w:val="30"/>
                <w:szCs w:val="30"/>
                <w:lang w:val="en-US" w:eastAsia="zh-CN"/>
              </w:rPr>
              <w:t>二</w:t>
            </w:r>
            <w:r>
              <w:rPr>
                <w:rFonts w:hint="eastAsia" w:ascii="仿宋_GB2312" w:hAnsi="Times New Roman" w:eastAsia="仿宋_GB2312" w:cs="Times New Roman"/>
                <w:kern w:val="0"/>
                <w:sz w:val="30"/>
                <w:szCs w:val="30"/>
              </w:rPr>
              <w:t>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5" w:type="dxa"/>
            <w:vAlign w:val="center"/>
          </w:tcPr>
          <w:p>
            <w:pPr>
              <w:spacing w:line="600" w:lineRule="exact"/>
              <w:jc w:val="center"/>
              <w:rPr>
                <w:rFonts w:ascii="仿宋_GB2312" w:eastAsia="仿宋_GB2312"/>
                <w:sz w:val="30"/>
                <w:szCs w:val="30"/>
              </w:rPr>
            </w:pPr>
            <w:r>
              <w:rPr>
                <w:rFonts w:hint="eastAsia" w:ascii="仿宋_GB2312" w:hAnsi="Times New Roman" w:eastAsia="仿宋_GB2312" w:cs="Times New Roman"/>
                <w:kern w:val="0"/>
                <w:sz w:val="30"/>
                <w:szCs w:val="30"/>
              </w:rPr>
              <w:t>化学与人类未来</w:t>
            </w:r>
          </w:p>
        </w:tc>
        <w:tc>
          <w:tcPr>
            <w:tcW w:w="1110" w:type="dxa"/>
            <w:vAlign w:val="center"/>
          </w:tcPr>
          <w:p>
            <w:pPr>
              <w:spacing w:line="600" w:lineRule="exact"/>
              <w:jc w:val="center"/>
              <w:rPr>
                <w:rFonts w:ascii="仿宋_GB2312" w:eastAsia="仿宋_GB2312"/>
                <w:sz w:val="30"/>
                <w:szCs w:val="30"/>
              </w:rPr>
            </w:pPr>
            <w:r>
              <w:rPr>
                <w:rFonts w:hint="eastAsia" w:ascii="仿宋_GB2312" w:hAnsi="Times New Roman" w:eastAsia="仿宋_GB2312" w:cs="Times New Roman"/>
                <w:kern w:val="0"/>
                <w:sz w:val="30"/>
                <w:szCs w:val="30"/>
              </w:rPr>
              <w:t>1</w:t>
            </w:r>
          </w:p>
        </w:tc>
        <w:tc>
          <w:tcPr>
            <w:tcW w:w="3600" w:type="dxa"/>
            <w:vAlign w:val="center"/>
          </w:tcPr>
          <w:p>
            <w:pPr>
              <w:spacing w:line="600" w:lineRule="exact"/>
              <w:jc w:val="center"/>
              <w:rPr>
                <w:rFonts w:hint="eastAsia" w:ascii="仿宋_GB2312" w:eastAsia="仿宋_GB2312"/>
                <w:sz w:val="30"/>
                <w:szCs w:val="30"/>
              </w:rPr>
            </w:pPr>
            <w:r>
              <w:rPr>
                <w:rFonts w:hint="eastAsia" w:ascii="仿宋_GB2312" w:hAnsi="Times New Roman" w:eastAsia="仿宋_GB2312" w:cs="Times New Roman"/>
                <w:kern w:val="0"/>
                <w:sz w:val="30"/>
                <w:szCs w:val="30"/>
              </w:rPr>
              <w:t>202</w:t>
            </w:r>
            <w:r>
              <w:rPr>
                <w:rFonts w:hint="eastAsia" w:ascii="仿宋_GB2312" w:hAnsi="Times New Roman" w:eastAsia="仿宋_GB2312" w:cs="Times New Roman"/>
                <w:kern w:val="0"/>
                <w:sz w:val="30"/>
                <w:szCs w:val="30"/>
                <w:lang w:val="en-US" w:eastAsia="zh-CN"/>
              </w:rPr>
              <w:t>5</w:t>
            </w:r>
            <w:r>
              <w:rPr>
                <w:rFonts w:hint="eastAsia" w:ascii="仿宋_GB2312" w:hAnsi="Times New Roman" w:eastAsia="仿宋_GB2312" w:cs="Times New Roman"/>
                <w:kern w:val="0"/>
                <w:sz w:val="30"/>
                <w:szCs w:val="30"/>
              </w:rPr>
              <w:t>-202</w:t>
            </w:r>
            <w:r>
              <w:rPr>
                <w:rFonts w:hint="eastAsia" w:ascii="仿宋_GB2312" w:hAnsi="Times New Roman" w:eastAsia="仿宋_GB2312" w:cs="Times New Roman"/>
                <w:kern w:val="0"/>
                <w:sz w:val="30"/>
                <w:szCs w:val="30"/>
                <w:lang w:val="en-US" w:eastAsia="zh-CN"/>
              </w:rPr>
              <w:t>6</w:t>
            </w:r>
            <w:r>
              <w:rPr>
                <w:rFonts w:hint="eastAsia" w:ascii="仿宋_GB2312" w:hAnsi="Times New Roman" w:eastAsia="仿宋_GB2312" w:cs="Times New Roman"/>
                <w:kern w:val="0"/>
                <w:sz w:val="30"/>
                <w:szCs w:val="30"/>
              </w:rPr>
              <w:t>学年第</w:t>
            </w:r>
            <w:r>
              <w:rPr>
                <w:rFonts w:hint="eastAsia" w:ascii="仿宋_GB2312" w:hAnsi="Times New Roman" w:eastAsia="仿宋_GB2312" w:cs="Times New Roman"/>
                <w:kern w:val="0"/>
                <w:sz w:val="30"/>
                <w:szCs w:val="30"/>
                <w:lang w:val="en-US" w:eastAsia="zh-CN"/>
              </w:rPr>
              <w:t>二</w:t>
            </w:r>
            <w:r>
              <w:rPr>
                <w:rFonts w:hint="eastAsia" w:ascii="仿宋_GB2312" w:hAnsi="Times New Roman" w:eastAsia="仿宋_GB2312" w:cs="Times New Roman"/>
                <w:kern w:val="0"/>
                <w:sz w:val="30"/>
                <w:szCs w:val="30"/>
              </w:rPr>
              <w:t>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5" w:type="dxa"/>
            <w:vAlign w:val="center"/>
          </w:tcPr>
          <w:p>
            <w:pPr>
              <w:spacing w:line="600" w:lineRule="exact"/>
              <w:jc w:val="center"/>
              <w:rPr>
                <w:rFonts w:ascii="仿宋_GB2312" w:eastAsia="仿宋_GB2312"/>
                <w:sz w:val="30"/>
                <w:szCs w:val="30"/>
              </w:rPr>
            </w:pPr>
            <w:r>
              <w:rPr>
                <w:rFonts w:hint="eastAsia" w:ascii="仿宋_GB2312" w:hAnsi="Times New Roman" w:eastAsia="仿宋_GB2312" w:cs="Times New Roman"/>
                <w:kern w:val="0"/>
                <w:sz w:val="30"/>
                <w:szCs w:val="30"/>
              </w:rPr>
              <w:t>绿色化学实践</w:t>
            </w:r>
          </w:p>
        </w:tc>
        <w:tc>
          <w:tcPr>
            <w:tcW w:w="1110" w:type="dxa"/>
            <w:vAlign w:val="center"/>
          </w:tcPr>
          <w:p>
            <w:pPr>
              <w:spacing w:line="600" w:lineRule="exact"/>
              <w:jc w:val="center"/>
              <w:rPr>
                <w:rFonts w:ascii="仿宋_GB2312" w:eastAsia="仿宋_GB2312"/>
                <w:sz w:val="30"/>
                <w:szCs w:val="30"/>
              </w:rPr>
            </w:pPr>
            <w:r>
              <w:rPr>
                <w:rFonts w:hint="eastAsia" w:ascii="仿宋_GB2312" w:hAnsi="Times New Roman" w:eastAsia="仿宋_GB2312" w:cs="Times New Roman"/>
                <w:kern w:val="0"/>
                <w:sz w:val="30"/>
                <w:szCs w:val="30"/>
              </w:rPr>
              <w:t>2</w:t>
            </w:r>
          </w:p>
        </w:tc>
        <w:tc>
          <w:tcPr>
            <w:tcW w:w="3600" w:type="dxa"/>
            <w:vAlign w:val="center"/>
          </w:tcPr>
          <w:p>
            <w:pPr>
              <w:spacing w:line="600" w:lineRule="exact"/>
              <w:jc w:val="center"/>
              <w:rPr>
                <w:rFonts w:hint="eastAsia" w:ascii="仿宋_GB2312" w:eastAsia="仿宋_GB2312"/>
                <w:sz w:val="30"/>
                <w:szCs w:val="30"/>
              </w:rPr>
            </w:pPr>
            <w:r>
              <w:rPr>
                <w:rFonts w:hint="eastAsia" w:ascii="仿宋_GB2312" w:hAnsi="Times New Roman" w:eastAsia="仿宋_GB2312" w:cs="Times New Roman"/>
                <w:kern w:val="0"/>
                <w:sz w:val="30"/>
                <w:szCs w:val="30"/>
              </w:rPr>
              <w:t>202</w:t>
            </w:r>
            <w:r>
              <w:rPr>
                <w:rFonts w:hint="eastAsia" w:ascii="仿宋_GB2312" w:hAnsi="Times New Roman" w:eastAsia="仿宋_GB2312" w:cs="Times New Roman"/>
                <w:kern w:val="0"/>
                <w:sz w:val="30"/>
                <w:szCs w:val="30"/>
                <w:lang w:val="en-US" w:eastAsia="zh-CN"/>
              </w:rPr>
              <w:t>5</w:t>
            </w:r>
            <w:r>
              <w:rPr>
                <w:rFonts w:hint="eastAsia" w:ascii="仿宋_GB2312" w:hAnsi="Times New Roman" w:eastAsia="仿宋_GB2312" w:cs="Times New Roman"/>
                <w:kern w:val="0"/>
                <w:sz w:val="30"/>
                <w:szCs w:val="30"/>
              </w:rPr>
              <w:t>-202</w:t>
            </w:r>
            <w:r>
              <w:rPr>
                <w:rFonts w:hint="eastAsia" w:ascii="仿宋_GB2312" w:hAnsi="Times New Roman" w:eastAsia="仿宋_GB2312" w:cs="Times New Roman"/>
                <w:kern w:val="0"/>
                <w:sz w:val="30"/>
                <w:szCs w:val="30"/>
                <w:lang w:val="en-US" w:eastAsia="zh-CN"/>
              </w:rPr>
              <w:t>6</w:t>
            </w:r>
            <w:r>
              <w:rPr>
                <w:rFonts w:hint="eastAsia" w:ascii="仿宋_GB2312" w:hAnsi="Times New Roman" w:eastAsia="仿宋_GB2312" w:cs="Times New Roman"/>
                <w:kern w:val="0"/>
                <w:sz w:val="30"/>
                <w:szCs w:val="30"/>
              </w:rPr>
              <w:t>学年第</w:t>
            </w:r>
            <w:r>
              <w:rPr>
                <w:rFonts w:hint="eastAsia" w:ascii="仿宋_GB2312" w:hAnsi="Times New Roman" w:eastAsia="仿宋_GB2312" w:cs="Times New Roman"/>
                <w:kern w:val="0"/>
                <w:sz w:val="30"/>
                <w:szCs w:val="30"/>
                <w:lang w:val="en-US" w:eastAsia="zh-CN"/>
              </w:rPr>
              <w:t>二</w:t>
            </w:r>
            <w:r>
              <w:rPr>
                <w:rFonts w:hint="eastAsia" w:ascii="仿宋_GB2312" w:hAnsi="Times New Roman" w:eastAsia="仿宋_GB2312" w:cs="Times New Roman"/>
                <w:kern w:val="0"/>
                <w:sz w:val="30"/>
                <w:szCs w:val="30"/>
              </w:rPr>
              <w:t>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5" w:type="dxa"/>
            <w:vAlign w:val="center"/>
          </w:tcPr>
          <w:p>
            <w:pPr>
              <w:spacing w:line="600" w:lineRule="exact"/>
              <w:jc w:val="center"/>
              <w:rPr>
                <w:rFonts w:hint="eastAsia" w:ascii="仿宋_GB2312" w:eastAsia="仿宋_GB2312"/>
                <w:sz w:val="30"/>
                <w:szCs w:val="30"/>
              </w:rPr>
            </w:pPr>
            <w:r>
              <w:rPr>
                <w:rFonts w:hint="eastAsia" w:ascii="仿宋_GB2312" w:hAnsi="Times New Roman" w:eastAsia="仿宋_GB2312" w:cs="Times New Roman"/>
                <w:kern w:val="0"/>
                <w:sz w:val="30"/>
                <w:szCs w:val="30"/>
              </w:rPr>
              <w:t>人文化学实验</w:t>
            </w:r>
          </w:p>
        </w:tc>
        <w:tc>
          <w:tcPr>
            <w:tcW w:w="1110" w:type="dxa"/>
            <w:vAlign w:val="center"/>
          </w:tcPr>
          <w:p>
            <w:pPr>
              <w:spacing w:line="600" w:lineRule="exact"/>
              <w:jc w:val="center"/>
              <w:rPr>
                <w:rFonts w:ascii="仿宋_GB2312" w:eastAsia="仿宋_GB2312"/>
                <w:sz w:val="30"/>
                <w:szCs w:val="30"/>
              </w:rPr>
            </w:pPr>
            <w:r>
              <w:rPr>
                <w:rFonts w:hint="eastAsia" w:ascii="仿宋_GB2312" w:hAnsi="Times New Roman" w:eastAsia="仿宋_GB2312" w:cs="Times New Roman"/>
                <w:kern w:val="0"/>
                <w:sz w:val="30"/>
                <w:szCs w:val="30"/>
              </w:rPr>
              <w:t>1</w:t>
            </w:r>
          </w:p>
        </w:tc>
        <w:tc>
          <w:tcPr>
            <w:tcW w:w="3600" w:type="dxa"/>
            <w:vAlign w:val="center"/>
          </w:tcPr>
          <w:p>
            <w:pPr>
              <w:spacing w:line="600" w:lineRule="exact"/>
              <w:jc w:val="center"/>
              <w:rPr>
                <w:rFonts w:hint="eastAsia" w:ascii="仿宋_GB2312" w:eastAsia="仿宋_GB2312"/>
                <w:sz w:val="30"/>
                <w:szCs w:val="30"/>
              </w:rPr>
            </w:pPr>
            <w:r>
              <w:rPr>
                <w:rFonts w:hint="eastAsia" w:ascii="仿宋_GB2312" w:hAnsi="Times New Roman" w:eastAsia="仿宋_GB2312" w:cs="Times New Roman"/>
                <w:kern w:val="0"/>
                <w:sz w:val="30"/>
                <w:szCs w:val="30"/>
              </w:rPr>
              <w:t>202</w:t>
            </w:r>
            <w:r>
              <w:rPr>
                <w:rFonts w:hint="eastAsia" w:ascii="仿宋_GB2312" w:hAnsi="Times New Roman" w:eastAsia="仿宋_GB2312" w:cs="Times New Roman"/>
                <w:kern w:val="0"/>
                <w:sz w:val="30"/>
                <w:szCs w:val="30"/>
                <w:lang w:val="en-US" w:eastAsia="zh-CN"/>
              </w:rPr>
              <w:t>5</w:t>
            </w:r>
            <w:r>
              <w:rPr>
                <w:rFonts w:hint="eastAsia" w:ascii="仿宋_GB2312" w:hAnsi="Times New Roman" w:eastAsia="仿宋_GB2312" w:cs="Times New Roman"/>
                <w:kern w:val="0"/>
                <w:sz w:val="30"/>
                <w:szCs w:val="30"/>
              </w:rPr>
              <w:t>-202</w:t>
            </w:r>
            <w:r>
              <w:rPr>
                <w:rFonts w:hint="eastAsia" w:ascii="仿宋_GB2312" w:hAnsi="Times New Roman" w:eastAsia="仿宋_GB2312" w:cs="Times New Roman"/>
                <w:kern w:val="0"/>
                <w:sz w:val="30"/>
                <w:szCs w:val="30"/>
                <w:lang w:val="en-US" w:eastAsia="zh-CN"/>
              </w:rPr>
              <w:t>6</w:t>
            </w:r>
            <w:r>
              <w:rPr>
                <w:rFonts w:hint="eastAsia" w:ascii="仿宋_GB2312" w:hAnsi="Times New Roman" w:eastAsia="仿宋_GB2312" w:cs="Times New Roman"/>
                <w:kern w:val="0"/>
                <w:sz w:val="30"/>
                <w:szCs w:val="30"/>
              </w:rPr>
              <w:t>学年第</w:t>
            </w:r>
            <w:r>
              <w:rPr>
                <w:rFonts w:hint="eastAsia" w:ascii="仿宋_GB2312" w:hAnsi="Times New Roman" w:eastAsia="仿宋_GB2312" w:cs="Times New Roman"/>
                <w:kern w:val="0"/>
                <w:sz w:val="30"/>
                <w:szCs w:val="30"/>
                <w:lang w:val="en-US" w:eastAsia="zh-CN"/>
              </w:rPr>
              <w:t>二</w:t>
            </w:r>
            <w:r>
              <w:rPr>
                <w:rFonts w:hint="eastAsia" w:ascii="仿宋_GB2312" w:hAnsi="Times New Roman" w:eastAsia="仿宋_GB2312" w:cs="Times New Roman"/>
                <w:kern w:val="0"/>
                <w:sz w:val="30"/>
                <w:szCs w:val="30"/>
              </w:rPr>
              <w:t>学期</w:t>
            </w:r>
          </w:p>
        </w:tc>
      </w:tr>
    </w:tbl>
    <w:p>
      <w:pP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（四）选拔条件</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要求为高中阶段选考物理和化学的理工类学生。</w:t>
      </w:r>
    </w:p>
    <w:p>
      <w:pP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（五）报名方式</w:t>
      </w:r>
    </w:p>
    <w:p>
      <w:pPr>
        <w:ind w:firstLine="640" w:firstLineChars="200"/>
        <w:jc w:val="left"/>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1.教务系统报名：</w:t>
      </w:r>
      <w:r>
        <w:rPr>
          <w:rFonts w:hint="eastAsia" w:ascii="仿宋_GB2312" w:hAnsi="仿宋_GB2312" w:eastAsia="仿宋_GB2312" w:cs="仿宋_GB2312"/>
          <w:color w:val="000000" w:themeColor="text1"/>
          <w:kern w:val="0"/>
          <w:sz w:val="32"/>
          <w:szCs w:val="32"/>
          <w:lang w:val="en-US" w:eastAsia="zh-CN" w:bidi="ar-SA"/>
          <w14:textFill>
            <w14:solidFill>
              <w14:schemeClr w14:val="tx1"/>
            </w14:solidFill>
          </w14:textFill>
        </w:rPr>
        <w:t>教务系统点击左上角“报名申请”-“考级项目报名”-选择报名项</w:t>
      </w:r>
    </w:p>
    <w:p>
      <w:pPr>
        <w:ind w:firstLine="640" w:firstLineChars="200"/>
        <w:jc w:val="left"/>
        <w:rPr>
          <w:rFonts w:hint="eastAsia" w:ascii="仿宋_GB2312" w:hAnsi="仿宋_GB2312" w:eastAsia="仿宋_GB2312" w:cs="仿宋_GB2312"/>
          <w:color w:val="000000"/>
          <w:kern w:val="0"/>
          <w:sz w:val="32"/>
          <w:szCs w:val="32"/>
          <w:lang w:eastAsia="zh-CN"/>
        </w:rPr>
      </w:pPr>
      <w:r>
        <w:rPr>
          <w:rFonts w:hint="eastAsia" w:ascii="仿宋_GB2312" w:hAnsi="仿宋_GB2312" w:eastAsia="仿宋_GB2312" w:cs="仿宋_GB2312"/>
          <w:color w:val="000000"/>
          <w:kern w:val="0"/>
          <w:sz w:val="32"/>
          <w:szCs w:val="32"/>
          <w:lang w:val="en-US" w:eastAsia="zh-CN"/>
        </w:rPr>
        <w:t>2.</w:t>
      </w:r>
      <w:r>
        <w:rPr>
          <w:rFonts w:hint="eastAsia" w:ascii="仿宋_GB2312" w:hAnsi="仿宋_GB2312" w:eastAsia="仿宋_GB2312" w:cs="仿宋_GB2312"/>
          <w:color w:val="000000"/>
          <w:kern w:val="0"/>
          <w:sz w:val="32"/>
          <w:szCs w:val="32"/>
          <w:lang w:eastAsia="zh-CN"/>
        </w:rPr>
        <w:t>报名后</w:t>
      </w:r>
      <w:r>
        <w:rPr>
          <w:rFonts w:hint="eastAsia" w:ascii="仿宋_GB2312" w:hAnsi="仿宋_GB2312" w:eastAsia="仿宋_GB2312" w:cs="仿宋_GB2312"/>
          <w:color w:val="000000"/>
          <w:kern w:val="0"/>
          <w:sz w:val="32"/>
          <w:szCs w:val="32"/>
        </w:rPr>
        <w:t>QQ扫码进入微专业招生群</w:t>
      </w:r>
    </w:p>
    <w:p>
      <w:pPr>
        <w:spacing w:line="600" w:lineRule="exact"/>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eastAsia="zh-CN"/>
        </w:rPr>
        <w:drawing>
          <wp:anchor distT="0" distB="0" distL="114300" distR="114300" simplePos="0" relativeHeight="251663360" behindDoc="0" locked="0" layoutInCell="1" allowOverlap="1">
            <wp:simplePos x="0" y="0"/>
            <wp:positionH relativeFrom="column">
              <wp:posOffset>2150745</wp:posOffset>
            </wp:positionH>
            <wp:positionV relativeFrom="paragraph">
              <wp:posOffset>237490</wp:posOffset>
            </wp:positionV>
            <wp:extent cx="1248410" cy="1490980"/>
            <wp:effectExtent l="0" t="0" r="1270" b="2540"/>
            <wp:wrapNone/>
            <wp:docPr id="20" name="图片 20" descr="4947f824a412d5c33b881c771fcc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4947f824a412d5c33b881c771fcc593"/>
                    <pic:cNvPicPr>
                      <a:picLocks noChangeAspect="1"/>
                    </pic:cNvPicPr>
                  </pic:nvPicPr>
                  <pic:blipFill>
                    <a:blip r:embed="rId22"/>
                    <a:srcRect t="11752" b="21112"/>
                    <a:stretch>
                      <a:fillRect/>
                    </a:stretch>
                  </pic:blipFill>
                  <pic:spPr>
                    <a:xfrm>
                      <a:off x="0" y="0"/>
                      <a:ext cx="1248410" cy="1490980"/>
                    </a:xfrm>
                    <a:prstGeom prst="rect">
                      <a:avLst/>
                    </a:prstGeom>
                  </pic:spPr>
                </pic:pic>
              </a:graphicData>
            </a:graphic>
          </wp:anchor>
        </w:drawing>
      </w:r>
    </w:p>
    <w:p>
      <w:pPr>
        <w:spacing w:line="600" w:lineRule="exact"/>
        <w:rPr>
          <w:rFonts w:hint="eastAsia" w:ascii="仿宋" w:hAnsi="仿宋" w:eastAsia="仿宋" w:cs="仿宋"/>
          <w:color w:val="000000"/>
          <w:kern w:val="0"/>
          <w:sz w:val="32"/>
          <w:szCs w:val="32"/>
        </w:rPr>
      </w:pPr>
    </w:p>
    <w:p>
      <w:pPr>
        <w:spacing w:line="600" w:lineRule="exact"/>
        <w:rPr>
          <w:rFonts w:ascii="仿宋_GB2312" w:eastAsia="仿宋_GB2312"/>
          <w:sz w:val="32"/>
          <w:szCs w:val="32"/>
        </w:rPr>
      </w:pPr>
    </w:p>
    <w:p>
      <w:pPr>
        <w:spacing w:line="600" w:lineRule="exact"/>
        <w:rPr>
          <w:rFonts w:ascii="仿宋_GB2312" w:eastAsia="仿宋_GB2312"/>
          <w:sz w:val="32"/>
          <w:szCs w:val="32"/>
        </w:rPr>
      </w:pPr>
    </w:p>
    <w:p>
      <w:pPr>
        <w:spacing w:line="600" w:lineRule="exact"/>
        <w:rPr>
          <w:rFonts w:ascii="仿宋_GB2312" w:eastAsia="仿宋_GB2312"/>
          <w:sz w:val="32"/>
          <w:szCs w:val="32"/>
        </w:rPr>
      </w:pPr>
    </w:p>
    <w:p>
      <w:pPr>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shd w:val="clear" w:color="auto" w:fill="FFFFFF"/>
        </w:rPr>
        <w:t>填写《</w:t>
      </w:r>
      <w:r>
        <w:rPr>
          <w:rFonts w:hint="eastAsia" w:ascii="仿宋_GB2312" w:hAnsi="仿宋_GB2312" w:eastAsia="仿宋_GB2312" w:cs="仿宋_GB2312"/>
          <w:sz w:val="32"/>
          <w:szCs w:val="32"/>
          <w:shd w:val="clear" w:color="auto" w:fill="FFFFFF"/>
          <w:lang w:eastAsia="zh-CN"/>
        </w:rPr>
        <w:t>微专业报名申请表</w:t>
      </w:r>
      <w:r>
        <w:rPr>
          <w:rFonts w:hint="eastAsia" w:ascii="仿宋_GB2312" w:hAnsi="仿宋_GB2312" w:eastAsia="仿宋_GB2312" w:cs="仿宋_GB2312"/>
          <w:sz w:val="32"/>
          <w:szCs w:val="32"/>
          <w:shd w:val="clear" w:color="auto" w:fill="FFFFFF"/>
        </w:rPr>
        <w:t>》</w:t>
      </w:r>
      <w:r>
        <w:rPr>
          <w:rFonts w:hint="eastAsia" w:ascii="仿宋_GB2312" w:hAnsi="仿宋_GB2312" w:eastAsia="仿宋_GB2312" w:cs="仿宋_GB2312"/>
          <w:sz w:val="32"/>
          <w:szCs w:val="32"/>
          <w:shd w:val="clear" w:color="auto" w:fill="FFFFFF"/>
          <w:lang w:eastAsia="zh-CN"/>
        </w:rPr>
        <w:t>（附件</w:t>
      </w:r>
      <w:r>
        <w:rPr>
          <w:rFonts w:hint="eastAsia" w:ascii="仿宋_GB2312" w:hAnsi="仿宋_GB2312" w:eastAsia="仿宋_GB2312" w:cs="仿宋_GB2312"/>
          <w:sz w:val="32"/>
          <w:szCs w:val="32"/>
          <w:shd w:val="clear" w:color="auto" w:fill="FFFFFF"/>
          <w:lang w:val="en-US" w:eastAsia="zh-CN"/>
        </w:rPr>
        <w:t>3</w:t>
      </w:r>
      <w:r>
        <w:rPr>
          <w:rFonts w:hint="eastAsia" w:ascii="仿宋_GB2312" w:hAnsi="仿宋_GB2312" w:eastAsia="仿宋_GB2312" w:cs="仿宋_GB2312"/>
          <w:sz w:val="32"/>
          <w:szCs w:val="32"/>
          <w:shd w:val="clear" w:color="auto" w:fill="FFFFFF"/>
          <w:lang w:eastAsia="zh-CN"/>
        </w:rPr>
        <w:t>）</w:t>
      </w:r>
      <w:r>
        <w:rPr>
          <w:rFonts w:hint="eastAsia" w:ascii="仿宋_GB2312" w:hAnsi="仿宋_GB2312" w:eastAsia="仿宋_GB2312" w:cs="仿宋_GB2312"/>
          <w:sz w:val="32"/>
          <w:szCs w:val="32"/>
        </w:rPr>
        <w:t>，</w:t>
      </w:r>
      <w:r>
        <w:rPr>
          <w:rFonts w:hint="eastAsia" w:ascii="仿宋_GB2312" w:hAnsi="仿宋_GB2312" w:eastAsia="仿宋_GB2312" w:cs="仿宋_GB2312"/>
          <w:color w:val="auto"/>
          <w:sz w:val="32"/>
          <w:szCs w:val="32"/>
          <w:u w:val="none"/>
        </w:rPr>
        <w:t>发送邮件至liucl@fjnu.edu.cn，邮件标题请标注【微专业报名】+姓名。</w:t>
      </w:r>
    </w:p>
    <w:p>
      <w:pPr>
        <w:jc w:val="center"/>
        <w:rPr>
          <w:rFonts w:hint="eastAsia" w:ascii="仿宋_GB2312" w:hAnsi="仿宋_GB2312" w:eastAsia="仿宋_GB2312" w:cs="仿宋_GB2312"/>
          <w:sz w:val="44"/>
          <w:szCs w:val="28"/>
        </w:rPr>
        <w:sectPr>
          <w:pgSz w:w="11906" w:h="16838"/>
          <w:pgMar w:top="1440" w:right="1800" w:bottom="1440" w:left="1800" w:header="851" w:footer="992" w:gutter="0"/>
          <w:cols w:space="425" w:num="1"/>
          <w:docGrid w:type="lines" w:linePitch="312" w:charSpace="0"/>
        </w:sectPr>
      </w:pPr>
    </w:p>
    <w:p>
      <w:pPr>
        <w:jc w:val="center"/>
        <w:rPr>
          <w:rFonts w:hint="eastAsia" w:ascii="方正小标宋简体" w:hAnsi="楷体" w:eastAsia="方正小标宋简体"/>
          <w:sz w:val="44"/>
          <w:szCs w:val="28"/>
          <w:lang w:eastAsia="zh-CN"/>
        </w:rPr>
      </w:pPr>
      <w:r>
        <w:rPr>
          <w:rFonts w:hint="eastAsia" w:ascii="方正小标宋简体" w:hAnsi="楷体" w:eastAsia="方正小标宋简体"/>
          <w:sz w:val="44"/>
          <w:szCs w:val="28"/>
        </w:rPr>
        <w:t>就业胜任力</w:t>
      </w:r>
      <w:r>
        <w:rPr>
          <w:rFonts w:hint="eastAsia" w:ascii="方正小标宋简体" w:hAnsi="楷体" w:eastAsia="方正小标宋简体"/>
          <w:sz w:val="44"/>
          <w:szCs w:val="28"/>
          <w:lang w:eastAsia="zh-CN"/>
        </w:rPr>
        <w:t>提升</w:t>
      </w:r>
    </w:p>
    <w:p>
      <w:pPr>
        <w:rPr>
          <w:rFonts w:ascii="仿宋_GB2312" w:eastAsia="仿宋_GB2312"/>
          <w:b/>
          <w:bCs/>
          <w:sz w:val="32"/>
          <w:szCs w:val="32"/>
        </w:rPr>
      </w:pPr>
      <w:r>
        <w:rPr>
          <w:rFonts w:hint="eastAsia" w:ascii="仿宋_GB2312" w:eastAsia="仿宋_GB2312"/>
          <w:b/>
          <w:bCs/>
          <w:sz w:val="32"/>
          <w:szCs w:val="32"/>
        </w:rPr>
        <w:t>（一）微专业简介</w:t>
      </w:r>
    </w:p>
    <w:p>
      <w:pPr>
        <w:ind w:firstLine="640" w:firstLineChars="200"/>
        <w:rPr>
          <w:rFonts w:ascii="仿宋_GB2312" w:eastAsia="仿宋_GB2312"/>
          <w:sz w:val="32"/>
          <w:szCs w:val="32"/>
        </w:rPr>
      </w:pPr>
      <w:r>
        <w:rPr>
          <w:rFonts w:hint="eastAsia" w:ascii="仿宋_GB2312" w:eastAsia="仿宋_GB2312"/>
          <w:sz w:val="32"/>
          <w:szCs w:val="32"/>
        </w:rPr>
        <w:t>专业以“打破校园与职场壁垒、构建全维度就业竞争力”为核心理念，围绕就业市场对复合型人才的需求，课程</w:t>
      </w:r>
      <w:r>
        <w:rPr>
          <w:rFonts w:hint="eastAsia" w:ascii="仿宋_GB2312" w:eastAsia="仿宋_GB2312"/>
          <w:sz w:val="32"/>
          <w:szCs w:val="32"/>
          <w:lang w:val="en-US" w:eastAsia="zh-CN"/>
        </w:rPr>
        <w:t>架构</w:t>
      </w:r>
      <w:r>
        <w:rPr>
          <w:rFonts w:hint="eastAsia" w:ascii="仿宋_GB2312" w:eastAsia="仿宋_GB2312"/>
          <w:sz w:val="32"/>
          <w:szCs w:val="32"/>
        </w:rPr>
        <w:t>与沉浸式教学，培养学生政策研究、</w:t>
      </w:r>
      <w:r>
        <w:rPr>
          <w:rFonts w:hint="eastAsia" w:ascii="仿宋_GB2312" w:eastAsia="仿宋_GB2312"/>
          <w:sz w:val="32"/>
          <w:szCs w:val="32"/>
          <w:lang w:val="en-US" w:eastAsia="zh-CN"/>
        </w:rPr>
        <w:t>智能</w:t>
      </w:r>
      <w:r>
        <w:rPr>
          <w:rFonts w:hint="eastAsia" w:ascii="仿宋_GB2312" w:eastAsia="仿宋_GB2312"/>
          <w:sz w:val="32"/>
          <w:szCs w:val="32"/>
        </w:rPr>
        <w:t>办公与内容创作、项目统筹及社交等核心能力，以场景化教学还原职场需求，采用成果导向型培养模式，助力学生积累至少3项可量化实践成果，提升岗位匹配度与面试竞争力，从容应对政府机关、企事业单位、媒体机构等多元就业场景，实现“好就业、就好业、就稳业”的阶梯式职业目标。</w:t>
      </w:r>
    </w:p>
    <w:p>
      <w:pPr>
        <w:rPr>
          <w:rFonts w:ascii="仿宋_GB2312" w:eastAsia="仿宋_GB2312"/>
          <w:b/>
          <w:bCs/>
          <w:sz w:val="32"/>
          <w:szCs w:val="32"/>
        </w:rPr>
      </w:pPr>
      <w:r>
        <w:rPr>
          <w:rFonts w:hint="eastAsia" w:ascii="仿宋_GB2312" w:eastAsia="仿宋_GB2312"/>
          <w:b/>
          <w:bCs/>
          <w:sz w:val="32"/>
          <w:szCs w:val="32"/>
        </w:rPr>
        <w:t>（二）培养目标</w:t>
      </w:r>
    </w:p>
    <w:p>
      <w:pPr>
        <w:ind w:firstLine="640" w:firstLineChars="200"/>
        <w:rPr>
          <w:rFonts w:ascii="仿宋_GB2312" w:eastAsia="仿宋_GB2312"/>
          <w:sz w:val="32"/>
          <w:szCs w:val="32"/>
        </w:rPr>
      </w:pPr>
      <w:r>
        <w:rPr>
          <w:rFonts w:hint="eastAsia" w:ascii="仿宋_GB2312" w:eastAsia="仿宋_GB2312"/>
          <w:sz w:val="32"/>
          <w:szCs w:val="32"/>
        </w:rPr>
        <w:t>以场景化教学还原真实职场需求，用成果导向帮助学生产出3-5项可视化成果（论文+竞赛+咨政+礼仪），精准匹配政府机关、企事业单位、媒体机构等多元岗位，实现从“知识储备型学生”到“实战应用型职业人”的蜕变。</w:t>
      </w:r>
    </w:p>
    <w:p>
      <w:pPr>
        <w:rPr>
          <w:rFonts w:ascii="仿宋_GB2312" w:eastAsia="仿宋_GB2312"/>
          <w:b/>
          <w:bCs/>
          <w:sz w:val="32"/>
          <w:szCs w:val="32"/>
        </w:rPr>
      </w:pPr>
      <w:r>
        <w:rPr>
          <w:rFonts w:hint="eastAsia" w:ascii="仿宋_GB2312" w:eastAsia="仿宋_GB2312"/>
          <w:b/>
          <w:bCs/>
          <w:sz w:val="32"/>
          <w:szCs w:val="32"/>
        </w:rPr>
        <w:t>（三）课程</w:t>
      </w:r>
      <w:r>
        <w:rPr>
          <w:rFonts w:ascii="仿宋_GB2312" w:eastAsia="仿宋_GB2312"/>
          <w:b/>
          <w:bCs/>
          <w:sz w:val="32"/>
          <w:szCs w:val="32"/>
        </w:rPr>
        <w:t>设置</w:t>
      </w:r>
    </w:p>
    <w:tbl>
      <w:tblPr>
        <w:tblStyle w:val="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84"/>
        <w:gridCol w:w="1095"/>
        <w:gridCol w:w="3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84" w:type="dxa"/>
          </w:tcPr>
          <w:p>
            <w:pPr>
              <w:jc w:val="center"/>
              <w:rPr>
                <w:rFonts w:ascii="仿宋_GB2312" w:eastAsia="仿宋_GB2312"/>
                <w:sz w:val="30"/>
                <w:szCs w:val="30"/>
              </w:rPr>
            </w:pPr>
            <w:r>
              <w:rPr>
                <w:rFonts w:hint="eastAsia" w:ascii="仿宋_GB2312" w:eastAsia="仿宋_GB2312"/>
                <w:sz w:val="30"/>
                <w:szCs w:val="30"/>
              </w:rPr>
              <w:t>课程名称</w:t>
            </w:r>
          </w:p>
        </w:tc>
        <w:tc>
          <w:tcPr>
            <w:tcW w:w="1095" w:type="dxa"/>
          </w:tcPr>
          <w:p>
            <w:pPr>
              <w:jc w:val="center"/>
              <w:rPr>
                <w:rFonts w:ascii="仿宋_GB2312" w:eastAsia="仿宋_GB2312"/>
                <w:sz w:val="30"/>
                <w:szCs w:val="30"/>
              </w:rPr>
            </w:pPr>
            <w:r>
              <w:rPr>
                <w:rFonts w:hint="eastAsia" w:ascii="仿宋_GB2312" w:eastAsia="仿宋_GB2312"/>
                <w:sz w:val="30"/>
                <w:szCs w:val="30"/>
              </w:rPr>
              <w:t>学分</w:t>
            </w:r>
          </w:p>
        </w:tc>
        <w:tc>
          <w:tcPr>
            <w:tcW w:w="3450" w:type="dxa"/>
          </w:tcPr>
          <w:p>
            <w:pPr>
              <w:jc w:val="center"/>
              <w:rPr>
                <w:rFonts w:ascii="仿宋_GB2312" w:eastAsia="仿宋_GB2312"/>
                <w:sz w:val="30"/>
                <w:szCs w:val="30"/>
              </w:rPr>
            </w:pPr>
            <w:r>
              <w:rPr>
                <w:rFonts w:hint="eastAsia" w:ascii="仿宋_GB2312" w:eastAsia="仿宋_GB2312"/>
                <w:sz w:val="30"/>
                <w:szCs w:val="30"/>
              </w:rPr>
              <w:t>开课时间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398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_GB2312" w:eastAsia="仿宋_GB2312"/>
                <w:sz w:val="30"/>
                <w:szCs w:val="30"/>
              </w:rPr>
            </w:pPr>
            <w:r>
              <w:rPr>
                <w:rFonts w:hint="eastAsia" w:ascii="仿宋_GB2312" w:eastAsia="仿宋_GB2312"/>
                <w:sz w:val="30"/>
                <w:szCs w:val="30"/>
              </w:rPr>
              <w:t>学生多元成果产出专题研究</w:t>
            </w:r>
          </w:p>
        </w:tc>
        <w:tc>
          <w:tcPr>
            <w:tcW w:w="1095" w:type="dxa"/>
            <w:vAlign w:val="center"/>
          </w:tcPr>
          <w:p>
            <w:pPr>
              <w:jc w:val="center"/>
              <w:rPr>
                <w:rFonts w:hint="eastAsia" w:ascii="仿宋_GB2312" w:eastAsia="仿宋_GB2312"/>
                <w:sz w:val="30"/>
                <w:szCs w:val="30"/>
                <w:lang w:val="en-US" w:eastAsia="zh-CN"/>
              </w:rPr>
            </w:pPr>
            <w:r>
              <w:rPr>
                <w:rFonts w:hint="eastAsia" w:ascii="仿宋_GB2312" w:eastAsia="仿宋_GB2312"/>
                <w:sz w:val="30"/>
                <w:szCs w:val="30"/>
                <w:lang w:val="en-US" w:eastAsia="zh-CN"/>
              </w:rPr>
              <w:t>2</w:t>
            </w:r>
          </w:p>
        </w:tc>
        <w:tc>
          <w:tcPr>
            <w:tcW w:w="3450" w:type="dxa"/>
            <w:vAlign w:val="center"/>
          </w:tcPr>
          <w:p>
            <w:pPr>
              <w:jc w:val="center"/>
              <w:rPr>
                <w:rFonts w:hint="default" w:ascii="仿宋_GB2312" w:eastAsia="仿宋_GB2312"/>
                <w:sz w:val="30"/>
                <w:szCs w:val="30"/>
                <w:lang w:val="en-US" w:eastAsia="zh-CN"/>
              </w:rPr>
            </w:pPr>
            <w:r>
              <w:rPr>
                <w:rFonts w:hint="eastAsia" w:ascii="仿宋_GB2312" w:eastAsia="仿宋_GB2312"/>
                <w:sz w:val="30"/>
                <w:szCs w:val="30"/>
                <w:lang w:val="en-US" w:eastAsia="zh-CN"/>
              </w:rPr>
              <w:t>2025-2026学年第一学期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8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_GB2312" w:eastAsia="仿宋_GB2312"/>
                <w:sz w:val="30"/>
                <w:szCs w:val="30"/>
              </w:rPr>
            </w:pPr>
            <w:r>
              <w:rPr>
                <w:rFonts w:hint="eastAsia" w:ascii="仿宋_GB2312" w:eastAsia="仿宋_GB2312"/>
                <w:sz w:val="30"/>
                <w:szCs w:val="30"/>
              </w:rPr>
              <w:t>学生实务技能提升专题研究</w:t>
            </w:r>
          </w:p>
        </w:tc>
        <w:tc>
          <w:tcPr>
            <w:tcW w:w="1095" w:type="dxa"/>
            <w:vAlign w:val="center"/>
          </w:tcPr>
          <w:p>
            <w:pPr>
              <w:jc w:val="center"/>
              <w:rPr>
                <w:rFonts w:hint="eastAsia" w:ascii="仿宋_GB2312" w:eastAsia="仿宋_GB2312"/>
                <w:sz w:val="30"/>
                <w:szCs w:val="30"/>
                <w:lang w:val="en-US" w:eastAsia="zh-CN"/>
              </w:rPr>
            </w:pPr>
            <w:r>
              <w:rPr>
                <w:rFonts w:hint="eastAsia" w:ascii="仿宋_GB2312" w:eastAsia="仿宋_GB2312"/>
                <w:sz w:val="30"/>
                <w:szCs w:val="30"/>
                <w:lang w:val="en-US" w:eastAsia="zh-CN"/>
              </w:rPr>
              <w:t>2</w:t>
            </w:r>
          </w:p>
        </w:tc>
        <w:tc>
          <w:tcPr>
            <w:tcW w:w="3450" w:type="dxa"/>
            <w:vAlign w:val="center"/>
          </w:tcPr>
          <w:p>
            <w:pPr>
              <w:jc w:val="center"/>
              <w:rPr>
                <w:rFonts w:ascii="仿宋_GB2312" w:eastAsia="仿宋_GB2312"/>
                <w:sz w:val="30"/>
                <w:szCs w:val="30"/>
              </w:rPr>
            </w:pPr>
            <w:r>
              <w:rPr>
                <w:rFonts w:hint="eastAsia" w:ascii="仿宋_GB2312" w:eastAsia="仿宋_GB2312"/>
                <w:sz w:val="30"/>
                <w:szCs w:val="30"/>
              </w:rPr>
              <w:t>2025-2026学年第一学期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8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_GB2312" w:eastAsia="仿宋_GB2312"/>
                <w:sz w:val="30"/>
                <w:szCs w:val="30"/>
              </w:rPr>
            </w:pPr>
            <w:r>
              <w:rPr>
                <w:rFonts w:hint="eastAsia" w:ascii="仿宋_GB2312" w:eastAsia="仿宋_GB2312"/>
                <w:sz w:val="30"/>
                <w:szCs w:val="30"/>
              </w:rPr>
              <w:t>活动赛事能力提升专题研究</w:t>
            </w:r>
          </w:p>
        </w:tc>
        <w:tc>
          <w:tcPr>
            <w:tcW w:w="1095" w:type="dxa"/>
            <w:vAlign w:val="center"/>
          </w:tcPr>
          <w:p>
            <w:pPr>
              <w:jc w:val="center"/>
              <w:rPr>
                <w:rFonts w:hint="eastAsia" w:ascii="仿宋_GB2312" w:eastAsia="仿宋_GB2312"/>
                <w:sz w:val="30"/>
                <w:szCs w:val="30"/>
                <w:lang w:val="en-US" w:eastAsia="zh-CN"/>
              </w:rPr>
            </w:pPr>
            <w:r>
              <w:rPr>
                <w:rFonts w:hint="eastAsia" w:ascii="仿宋_GB2312" w:eastAsia="仿宋_GB2312"/>
                <w:sz w:val="30"/>
                <w:szCs w:val="30"/>
                <w:lang w:val="en-US" w:eastAsia="zh-CN"/>
              </w:rPr>
              <w:t>2</w:t>
            </w:r>
          </w:p>
        </w:tc>
        <w:tc>
          <w:tcPr>
            <w:tcW w:w="3450" w:type="dxa"/>
            <w:vAlign w:val="center"/>
          </w:tcPr>
          <w:p>
            <w:pPr>
              <w:jc w:val="center"/>
              <w:rPr>
                <w:rFonts w:ascii="仿宋_GB2312" w:eastAsia="仿宋_GB2312"/>
                <w:sz w:val="30"/>
                <w:szCs w:val="30"/>
              </w:rPr>
            </w:pPr>
            <w:r>
              <w:rPr>
                <w:rFonts w:hint="eastAsia" w:ascii="仿宋_GB2312" w:eastAsia="仿宋_GB2312"/>
                <w:sz w:val="30"/>
                <w:szCs w:val="30"/>
              </w:rPr>
              <w:t>2025-2026学年第</w:t>
            </w:r>
            <w:r>
              <w:rPr>
                <w:rFonts w:hint="eastAsia" w:ascii="仿宋_GB2312" w:eastAsia="仿宋_GB2312"/>
                <w:sz w:val="30"/>
                <w:szCs w:val="30"/>
                <w:lang w:val="en-US" w:eastAsia="zh-CN"/>
              </w:rPr>
              <w:t>二</w:t>
            </w:r>
            <w:r>
              <w:rPr>
                <w:rFonts w:hint="eastAsia" w:ascii="仿宋_GB2312" w:eastAsia="仿宋_GB2312"/>
                <w:sz w:val="30"/>
                <w:szCs w:val="30"/>
              </w:rPr>
              <w:t>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8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eastAsia="仿宋_GB2312"/>
                <w:sz w:val="30"/>
                <w:szCs w:val="30"/>
              </w:rPr>
            </w:pPr>
            <w:r>
              <w:rPr>
                <w:rFonts w:hint="eastAsia" w:ascii="仿宋_GB2312" w:eastAsia="仿宋_GB2312"/>
                <w:sz w:val="30"/>
                <w:szCs w:val="30"/>
              </w:rPr>
              <w:t>社交能力素质提升专题研究</w:t>
            </w:r>
          </w:p>
        </w:tc>
        <w:tc>
          <w:tcPr>
            <w:tcW w:w="1095" w:type="dxa"/>
            <w:vAlign w:val="center"/>
          </w:tcPr>
          <w:p>
            <w:pPr>
              <w:jc w:val="center"/>
              <w:rPr>
                <w:rFonts w:hint="eastAsia" w:ascii="仿宋_GB2312" w:eastAsia="仿宋_GB2312"/>
                <w:sz w:val="30"/>
                <w:szCs w:val="30"/>
                <w:lang w:val="en-US" w:eastAsia="zh-CN"/>
              </w:rPr>
            </w:pPr>
            <w:r>
              <w:rPr>
                <w:rFonts w:hint="eastAsia" w:ascii="仿宋_GB2312" w:eastAsia="仿宋_GB2312"/>
                <w:sz w:val="30"/>
                <w:szCs w:val="30"/>
                <w:lang w:val="en-US" w:eastAsia="zh-CN"/>
              </w:rPr>
              <w:t>2</w:t>
            </w:r>
          </w:p>
        </w:tc>
        <w:tc>
          <w:tcPr>
            <w:tcW w:w="3450" w:type="dxa"/>
            <w:vAlign w:val="center"/>
          </w:tcPr>
          <w:p>
            <w:pPr>
              <w:jc w:val="center"/>
              <w:rPr>
                <w:rFonts w:ascii="仿宋_GB2312" w:eastAsia="仿宋_GB2312"/>
                <w:sz w:val="30"/>
                <w:szCs w:val="30"/>
              </w:rPr>
            </w:pPr>
            <w:r>
              <w:rPr>
                <w:rFonts w:hint="eastAsia" w:ascii="仿宋_GB2312" w:eastAsia="仿宋_GB2312"/>
                <w:sz w:val="30"/>
                <w:szCs w:val="30"/>
              </w:rPr>
              <w:t>2025-2026学年第</w:t>
            </w:r>
            <w:r>
              <w:rPr>
                <w:rFonts w:hint="eastAsia" w:ascii="仿宋_GB2312" w:eastAsia="仿宋_GB2312"/>
                <w:sz w:val="30"/>
                <w:szCs w:val="30"/>
                <w:lang w:val="en-US" w:eastAsia="zh-CN"/>
              </w:rPr>
              <w:t>二</w:t>
            </w:r>
            <w:r>
              <w:rPr>
                <w:rFonts w:hint="eastAsia" w:ascii="仿宋_GB2312" w:eastAsia="仿宋_GB2312"/>
                <w:sz w:val="30"/>
                <w:szCs w:val="30"/>
              </w:rPr>
              <w:t>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8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eastAsia="仿宋_GB2312"/>
                <w:b/>
                <w:bCs/>
                <w:sz w:val="30"/>
                <w:szCs w:val="30"/>
                <w:lang w:val="en-US" w:eastAsia="zh-CN"/>
              </w:rPr>
            </w:pPr>
            <w:r>
              <w:rPr>
                <w:rFonts w:hint="eastAsia" w:ascii="仿宋_GB2312" w:eastAsia="仿宋_GB2312"/>
                <w:b/>
                <w:bCs/>
                <w:sz w:val="30"/>
                <w:szCs w:val="30"/>
                <w:lang w:val="en-US" w:eastAsia="zh-CN"/>
              </w:rPr>
              <w:t>合计</w:t>
            </w:r>
          </w:p>
        </w:tc>
        <w:tc>
          <w:tcPr>
            <w:tcW w:w="1095" w:type="dxa"/>
            <w:vAlign w:val="center"/>
          </w:tcPr>
          <w:p>
            <w:pPr>
              <w:jc w:val="center"/>
              <w:rPr>
                <w:rFonts w:hint="default" w:ascii="仿宋_GB2312" w:eastAsia="仿宋_GB2312"/>
                <w:b/>
                <w:bCs/>
                <w:sz w:val="30"/>
                <w:szCs w:val="30"/>
                <w:lang w:val="en-US" w:eastAsia="zh-CN"/>
              </w:rPr>
            </w:pPr>
            <w:r>
              <w:rPr>
                <w:rFonts w:hint="eastAsia" w:ascii="仿宋_GB2312" w:eastAsia="仿宋_GB2312"/>
                <w:b/>
                <w:bCs/>
                <w:sz w:val="30"/>
                <w:szCs w:val="30"/>
                <w:lang w:val="en-US" w:eastAsia="zh-CN"/>
              </w:rPr>
              <w:t>8</w:t>
            </w:r>
          </w:p>
        </w:tc>
        <w:tc>
          <w:tcPr>
            <w:tcW w:w="3450" w:type="dxa"/>
            <w:vAlign w:val="center"/>
          </w:tcPr>
          <w:p>
            <w:pPr>
              <w:jc w:val="center"/>
              <w:rPr>
                <w:rFonts w:hint="eastAsia" w:ascii="仿宋_GB2312" w:eastAsia="仿宋_GB2312"/>
                <w:sz w:val="30"/>
                <w:szCs w:val="30"/>
              </w:rPr>
            </w:pPr>
          </w:p>
        </w:tc>
      </w:tr>
    </w:tbl>
    <w:p>
      <w:pP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（四）选拔条件</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1.年级要求：大二、大三、大四全日制本科生（含协和学院）；</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2.专业要求：不限，学习态度积极向上；</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3.学生要求：完成主修专业任务，学有余力者可报名；</w:t>
      </w:r>
    </w:p>
    <w:p>
      <w:pPr>
        <w:rPr>
          <w:rFonts w:hint="eastAsia" w:ascii="仿宋_GB2312" w:hAnsi="仿宋_GB2312" w:eastAsia="仿宋_GB2312" w:cs="仿宋_GB2312"/>
          <w:b/>
          <w:bCs/>
          <w:sz w:val="32"/>
          <w:szCs w:val="32"/>
        </w:rPr>
      </w:pPr>
      <w:r>
        <w:rPr>
          <w:rFonts w:hint="eastAsia" w:ascii="仿宋_GB2312" w:hAnsi="仿宋_GB2312" w:eastAsia="仿宋_GB2312" w:cs="仿宋_GB2312"/>
          <w:b/>
          <w:bCs/>
          <w:kern w:val="2"/>
          <w:sz w:val="32"/>
          <w:szCs w:val="32"/>
          <w:lang w:val="en-US" w:eastAsia="zh-CN" w:bidi="ar-SA"/>
        </w:rPr>
        <w:t>（五）</w:t>
      </w:r>
      <w:r>
        <w:rPr>
          <w:rFonts w:hint="eastAsia" w:ascii="仿宋_GB2312" w:hAnsi="仿宋_GB2312" w:eastAsia="仿宋_GB2312" w:cs="仿宋_GB2312"/>
          <w:b/>
          <w:bCs/>
          <w:sz w:val="32"/>
          <w:szCs w:val="32"/>
        </w:rPr>
        <w:t>报名方式</w:t>
      </w:r>
    </w:p>
    <w:p>
      <w:pPr>
        <w:ind w:firstLine="640" w:firstLineChars="200"/>
        <w:jc w:val="left"/>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1.教务系统报名：</w:t>
      </w:r>
      <w:r>
        <w:rPr>
          <w:rFonts w:hint="eastAsia" w:ascii="仿宋_GB2312" w:hAnsi="仿宋_GB2312" w:eastAsia="仿宋_GB2312" w:cs="仿宋_GB2312"/>
          <w:color w:val="000000" w:themeColor="text1"/>
          <w:kern w:val="0"/>
          <w:sz w:val="32"/>
          <w:szCs w:val="32"/>
          <w:lang w:val="en-US" w:eastAsia="zh-CN" w:bidi="ar-SA"/>
          <w14:textFill>
            <w14:solidFill>
              <w14:schemeClr w14:val="tx1"/>
            </w14:solidFill>
          </w14:textFill>
        </w:rPr>
        <w:t>教务系统点击左上角“报名申请”-“考级项目报名”-选择报名项</w:t>
      </w:r>
    </w:p>
    <w:p>
      <w:pPr>
        <w:ind w:firstLine="640"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color w:val="000000"/>
          <w:kern w:val="0"/>
          <w:sz w:val="32"/>
          <w:szCs w:val="32"/>
          <w:lang w:val="en-US" w:eastAsia="zh-CN"/>
        </w:rPr>
        <w:t>2.</w:t>
      </w:r>
      <w:r>
        <w:rPr>
          <w:rFonts w:hint="eastAsia" w:ascii="仿宋_GB2312" w:hAnsi="仿宋_GB2312" w:eastAsia="仿宋_GB2312" w:cs="仿宋_GB2312"/>
          <w:color w:val="000000"/>
          <w:kern w:val="0"/>
          <w:sz w:val="32"/>
          <w:szCs w:val="32"/>
          <w:lang w:eastAsia="zh-CN"/>
        </w:rPr>
        <w:t>报名后</w:t>
      </w:r>
      <w:r>
        <w:rPr>
          <w:rFonts w:hint="eastAsia" w:ascii="仿宋_GB2312" w:hAnsi="仿宋_GB2312" w:eastAsia="仿宋_GB2312" w:cs="仿宋_GB2312"/>
          <w:color w:val="000000"/>
          <w:kern w:val="0"/>
          <w:sz w:val="32"/>
          <w:szCs w:val="32"/>
        </w:rPr>
        <w:t>QQ扫码进入微专业招生群</w:t>
      </w:r>
    </w:p>
    <w:p>
      <w:pPr>
        <w:widowControl w:val="0"/>
        <w:numPr>
          <w:ilvl w:val="0"/>
          <w:numId w:val="0"/>
        </w:numPr>
        <w:ind w:firstLine="210" w:firstLineChars="100"/>
        <w:jc w:val="center"/>
      </w:pPr>
      <w:r>
        <w:drawing>
          <wp:inline distT="0" distB="0" distL="114300" distR="114300">
            <wp:extent cx="1784985" cy="2145665"/>
            <wp:effectExtent l="0" t="0" r="5715"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3"/>
                    <a:stretch>
                      <a:fillRect/>
                    </a:stretch>
                  </pic:blipFill>
                  <pic:spPr>
                    <a:xfrm>
                      <a:off x="0" y="0"/>
                      <a:ext cx="1784985" cy="2145665"/>
                    </a:xfrm>
                    <a:prstGeom prst="rect">
                      <a:avLst/>
                    </a:prstGeom>
                    <a:noFill/>
                    <a:ln>
                      <a:noFill/>
                    </a:ln>
                  </pic:spPr>
                </pic:pic>
              </a:graphicData>
            </a:graphic>
          </wp:inline>
        </w:drawing>
      </w:r>
    </w:p>
    <w:p>
      <w:pPr>
        <w:widowControl w:val="0"/>
        <w:numPr>
          <w:ilvl w:val="0"/>
          <w:numId w:val="0"/>
        </w:numPr>
        <w:ind w:firstLine="960" w:firstLineChars="300"/>
        <w:jc w:val="both"/>
      </w:pPr>
      <w:r>
        <w:rPr>
          <w:rFonts w:hint="eastAsia" w:ascii="仿宋_GB2312" w:eastAsia="仿宋_GB2312"/>
          <w:sz w:val="32"/>
          <w:szCs w:val="32"/>
          <w:lang w:val="en-US" w:eastAsia="zh-CN"/>
        </w:rPr>
        <w:t>联系方式：手机/微信：18760605039（何老师）</w:t>
      </w:r>
    </w:p>
    <w:p>
      <w:pPr>
        <w:jc w:val="center"/>
        <w:rPr>
          <w:rFonts w:hint="eastAsia" w:ascii="方正小标宋简体" w:hAnsi="楷体" w:eastAsia="方正小标宋简体"/>
          <w:sz w:val="44"/>
          <w:szCs w:val="28"/>
          <w:lang w:val="en-US" w:eastAsia="zh-CN"/>
        </w:rPr>
        <w:sectPr>
          <w:pgSz w:w="11906" w:h="16838"/>
          <w:pgMar w:top="1440" w:right="1800" w:bottom="1440" w:left="1800" w:header="851" w:footer="992" w:gutter="0"/>
          <w:cols w:space="425" w:num="1"/>
          <w:docGrid w:type="lines" w:linePitch="312" w:charSpace="0"/>
        </w:sectPr>
      </w:pPr>
    </w:p>
    <w:p>
      <w:pPr>
        <w:jc w:val="center"/>
        <w:rPr>
          <w:rFonts w:hint="eastAsia" w:ascii="方正小标宋简体" w:hAnsi="楷体" w:eastAsia="方正小标宋简体"/>
          <w:sz w:val="44"/>
          <w:szCs w:val="28"/>
          <w:lang w:val="en-US" w:eastAsia="zh-CN"/>
        </w:rPr>
      </w:pPr>
      <w:r>
        <w:rPr>
          <w:rFonts w:hint="eastAsia" w:ascii="方正小标宋简体" w:hAnsi="楷体" w:eastAsia="方正小标宋简体"/>
          <w:sz w:val="44"/>
          <w:szCs w:val="28"/>
          <w:lang w:val="en-US" w:eastAsia="zh-CN"/>
        </w:rPr>
        <w:t>碳中和技术</w:t>
      </w:r>
    </w:p>
    <w:p>
      <w:pPr>
        <w:rPr>
          <w:rFonts w:ascii="仿宋_GB2312" w:eastAsia="仿宋_GB2312"/>
          <w:b/>
          <w:bCs/>
          <w:sz w:val="32"/>
          <w:szCs w:val="32"/>
        </w:rPr>
      </w:pPr>
      <w:r>
        <w:rPr>
          <w:rFonts w:hint="eastAsia" w:ascii="仿宋_GB2312" w:eastAsia="仿宋_GB2312"/>
          <w:b/>
          <w:bCs/>
          <w:sz w:val="32"/>
          <w:szCs w:val="32"/>
        </w:rPr>
        <w:t>（一）专业简介</w:t>
      </w:r>
    </w:p>
    <w:p>
      <w:pPr>
        <w:ind w:firstLine="640" w:firstLineChars="200"/>
        <w:rPr>
          <w:rFonts w:ascii="仿宋_GB2312" w:eastAsia="仿宋_GB2312"/>
          <w:bCs/>
          <w:sz w:val="32"/>
          <w:szCs w:val="32"/>
        </w:rPr>
      </w:pPr>
      <w:r>
        <w:rPr>
          <w:rFonts w:ascii="仿宋_GB2312" w:eastAsia="仿宋_GB2312"/>
          <w:bCs/>
          <w:sz w:val="32"/>
          <w:szCs w:val="32"/>
        </w:rPr>
        <w:t>碳中和技术微专业面向国家</w:t>
      </w:r>
      <w:r>
        <w:rPr>
          <w:rFonts w:hint="eastAsia" w:ascii="仿宋_GB2312" w:eastAsia="仿宋_GB2312"/>
          <w:bCs/>
          <w:sz w:val="32"/>
          <w:szCs w:val="32"/>
        </w:rPr>
        <w:t>碳达峰碳</w:t>
      </w:r>
      <w:r>
        <w:rPr>
          <w:rFonts w:ascii="仿宋_GB2312" w:eastAsia="仿宋_GB2312"/>
          <w:bCs/>
          <w:sz w:val="32"/>
          <w:szCs w:val="32"/>
        </w:rPr>
        <w:t>中和</w:t>
      </w:r>
      <w:r>
        <w:rPr>
          <w:rFonts w:hint="eastAsia" w:ascii="仿宋_GB2312" w:eastAsia="仿宋_GB2312"/>
          <w:bCs/>
          <w:sz w:val="32"/>
          <w:szCs w:val="32"/>
        </w:rPr>
        <w:t>以及</w:t>
      </w:r>
      <w:r>
        <w:rPr>
          <w:rFonts w:ascii="仿宋_GB2312" w:eastAsia="仿宋_GB2312"/>
          <w:bCs/>
          <w:sz w:val="32"/>
          <w:szCs w:val="32"/>
        </w:rPr>
        <w:t>福建省生态文明建设战略需求，依托地理学与生态学两个一级学科、福建省湿润亚热带山地生态省部共建国家重点实验室培育基地、福建森林碳计量技术开发应用工程研究中心等国家级、省级科研平台，致力于促进学生跨学科、跨专业个性化发展，培养面向未来的新时代大学生。</w:t>
      </w:r>
    </w:p>
    <w:p>
      <w:pPr>
        <w:rPr>
          <w:rFonts w:ascii="仿宋_GB2312" w:eastAsia="仿宋_GB2312"/>
          <w:b/>
          <w:bCs/>
          <w:sz w:val="32"/>
          <w:szCs w:val="32"/>
        </w:rPr>
      </w:pPr>
      <w:r>
        <w:rPr>
          <w:rFonts w:hint="eastAsia" w:ascii="仿宋_GB2312" w:eastAsia="仿宋_GB2312"/>
          <w:b/>
          <w:bCs/>
          <w:sz w:val="32"/>
          <w:szCs w:val="32"/>
        </w:rPr>
        <w:t>（二）培养目标</w:t>
      </w:r>
    </w:p>
    <w:p>
      <w:pPr>
        <w:ind w:firstLine="640" w:firstLineChars="200"/>
        <w:rPr>
          <w:rFonts w:ascii="仿宋_GB2312" w:eastAsia="仿宋_GB2312"/>
          <w:bCs/>
          <w:sz w:val="32"/>
          <w:szCs w:val="32"/>
        </w:rPr>
      </w:pPr>
      <w:r>
        <w:rPr>
          <w:rFonts w:hint="eastAsia" w:ascii="仿宋_GB2312" w:eastAsia="仿宋_GB2312"/>
          <w:bCs/>
          <w:sz w:val="32"/>
          <w:szCs w:val="32"/>
        </w:rPr>
        <w:t>旨在</w:t>
      </w:r>
      <w:r>
        <w:rPr>
          <w:rFonts w:ascii="仿宋_GB2312" w:eastAsia="仿宋_GB2312"/>
          <w:bCs/>
          <w:sz w:val="32"/>
          <w:szCs w:val="32"/>
        </w:rPr>
        <w:t>使学生理解生态碳汇测算、碳排放核查等相关原理和基本方法，了解碳达峰碳中和重点任务与实现路径，掌握重点行业应对</w:t>
      </w:r>
      <w:r>
        <w:rPr>
          <w:rFonts w:hint="eastAsia" w:ascii="仿宋_GB2312" w:eastAsia="仿宋_GB2312"/>
          <w:bCs/>
          <w:sz w:val="32"/>
          <w:szCs w:val="32"/>
        </w:rPr>
        <w:t>“</w:t>
      </w:r>
      <w:r>
        <w:rPr>
          <w:rFonts w:ascii="仿宋_GB2312" w:eastAsia="仿宋_GB2312"/>
          <w:bCs/>
          <w:sz w:val="32"/>
          <w:szCs w:val="32"/>
        </w:rPr>
        <w:t>双碳</w:t>
      </w:r>
      <w:r>
        <w:rPr>
          <w:rFonts w:hint="eastAsia" w:ascii="仿宋_GB2312" w:eastAsia="仿宋_GB2312"/>
          <w:bCs/>
          <w:sz w:val="32"/>
          <w:szCs w:val="32"/>
        </w:rPr>
        <w:t>”</w:t>
      </w:r>
      <w:r>
        <w:rPr>
          <w:rFonts w:ascii="仿宋_GB2312" w:eastAsia="仿宋_GB2312"/>
          <w:bCs/>
          <w:sz w:val="32"/>
          <w:szCs w:val="32"/>
        </w:rPr>
        <w:t>目标的主要思路和策略，初步具备碳计量能力，能够解决碳计量过程的技术、模型与方法等</w:t>
      </w:r>
      <w:r>
        <w:rPr>
          <w:rFonts w:hint="eastAsia" w:ascii="仿宋_GB2312" w:eastAsia="仿宋_GB2312"/>
          <w:bCs/>
          <w:sz w:val="32"/>
          <w:szCs w:val="32"/>
        </w:rPr>
        <w:t>理论</w:t>
      </w:r>
      <w:r>
        <w:rPr>
          <w:rFonts w:ascii="仿宋_GB2312" w:eastAsia="仿宋_GB2312"/>
          <w:bCs/>
          <w:sz w:val="32"/>
          <w:szCs w:val="32"/>
        </w:rPr>
        <w:t>与实践问题，逐步发展成为具有创新能力、行业引领和国际视野的高素质应用型人才。</w:t>
      </w:r>
    </w:p>
    <w:p>
      <w:pPr>
        <w:rPr>
          <w:rFonts w:ascii="仿宋_GB2312" w:eastAsia="仿宋_GB2312"/>
          <w:b/>
          <w:bCs/>
          <w:sz w:val="32"/>
          <w:szCs w:val="32"/>
        </w:rPr>
      </w:pPr>
      <w:r>
        <w:rPr>
          <w:rFonts w:hint="eastAsia" w:ascii="仿宋_GB2312" w:eastAsia="仿宋_GB2312"/>
          <w:b/>
          <w:bCs/>
          <w:sz w:val="32"/>
          <w:szCs w:val="32"/>
        </w:rPr>
        <w:t>（三）课程</w:t>
      </w:r>
      <w:r>
        <w:rPr>
          <w:rFonts w:ascii="仿宋_GB2312" w:eastAsia="仿宋_GB2312"/>
          <w:b/>
          <w:bCs/>
          <w:sz w:val="32"/>
          <w:szCs w:val="32"/>
        </w:rPr>
        <w:t>设置</w:t>
      </w:r>
    </w:p>
    <w:tbl>
      <w:tblPr>
        <w:tblStyle w:val="8"/>
        <w:tblW w:w="89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81"/>
        <w:gridCol w:w="1276"/>
        <w:gridCol w:w="3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1" w:type="dxa"/>
          </w:tcPr>
          <w:p>
            <w:pPr>
              <w:jc w:val="center"/>
              <w:rPr>
                <w:rFonts w:ascii="仿宋_GB2312" w:eastAsia="仿宋_GB2312"/>
                <w:sz w:val="30"/>
                <w:szCs w:val="30"/>
              </w:rPr>
            </w:pPr>
            <w:r>
              <w:rPr>
                <w:rFonts w:hint="eastAsia" w:ascii="仿宋_GB2312" w:eastAsia="仿宋_GB2312"/>
                <w:sz w:val="30"/>
                <w:szCs w:val="30"/>
              </w:rPr>
              <w:t>课程名称</w:t>
            </w:r>
          </w:p>
        </w:tc>
        <w:tc>
          <w:tcPr>
            <w:tcW w:w="1276" w:type="dxa"/>
          </w:tcPr>
          <w:p>
            <w:pPr>
              <w:jc w:val="center"/>
              <w:rPr>
                <w:rFonts w:ascii="仿宋_GB2312" w:eastAsia="仿宋_GB2312"/>
                <w:sz w:val="30"/>
                <w:szCs w:val="30"/>
              </w:rPr>
            </w:pPr>
            <w:r>
              <w:rPr>
                <w:rFonts w:hint="eastAsia" w:ascii="仿宋_GB2312" w:eastAsia="仿宋_GB2312"/>
                <w:sz w:val="30"/>
                <w:szCs w:val="30"/>
              </w:rPr>
              <w:t>学分</w:t>
            </w:r>
          </w:p>
        </w:tc>
        <w:tc>
          <w:tcPr>
            <w:tcW w:w="3969" w:type="dxa"/>
          </w:tcPr>
          <w:p>
            <w:pPr>
              <w:jc w:val="center"/>
              <w:rPr>
                <w:rFonts w:ascii="仿宋_GB2312" w:eastAsia="仿宋_GB2312"/>
                <w:sz w:val="30"/>
                <w:szCs w:val="30"/>
              </w:rPr>
            </w:pPr>
            <w:r>
              <w:rPr>
                <w:rFonts w:hint="eastAsia" w:ascii="仿宋_GB2312" w:eastAsia="仿宋_GB2312"/>
                <w:sz w:val="30"/>
                <w:szCs w:val="30"/>
              </w:rPr>
              <w:t>开课时间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1" w:type="dxa"/>
          </w:tcPr>
          <w:p>
            <w:pPr>
              <w:jc w:val="center"/>
              <w:rPr>
                <w:rFonts w:ascii="仿宋_GB2312" w:eastAsia="仿宋_GB2312"/>
                <w:sz w:val="30"/>
                <w:szCs w:val="30"/>
              </w:rPr>
            </w:pPr>
            <w:r>
              <w:rPr>
                <w:rFonts w:hint="eastAsia" w:ascii="仿宋_GB2312" w:eastAsia="仿宋_GB2312"/>
                <w:sz w:val="30"/>
                <w:szCs w:val="30"/>
              </w:rPr>
              <w:t>碳中和通论</w:t>
            </w:r>
          </w:p>
        </w:tc>
        <w:tc>
          <w:tcPr>
            <w:tcW w:w="1276" w:type="dxa"/>
          </w:tcPr>
          <w:p>
            <w:pPr>
              <w:jc w:val="center"/>
              <w:rPr>
                <w:rFonts w:ascii="仿宋_GB2312" w:eastAsia="仿宋_GB2312"/>
                <w:sz w:val="30"/>
                <w:szCs w:val="30"/>
              </w:rPr>
            </w:pPr>
            <w:r>
              <w:rPr>
                <w:rFonts w:hint="eastAsia" w:ascii="仿宋_GB2312" w:eastAsia="仿宋_GB2312"/>
                <w:sz w:val="30"/>
                <w:szCs w:val="30"/>
              </w:rPr>
              <w:t>2</w:t>
            </w:r>
          </w:p>
        </w:tc>
        <w:tc>
          <w:tcPr>
            <w:tcW w:w="3969" w:type="dxa"/>
          </w:tcPr>
          <w:p>
            <w:pPr>
              <w:jc w:val="center"/>
              <w:rPr>
                <w:rFonts w:ascii="仿宋_GB2312" w:eastAsia="仿宋_GB2312"/>
                <w:sz w:val="30"/>
                <w:szCs w:val="30"/>
              </w:rPr>
            </w:pPr>
            <w:r>
              <w:rPr>
                <w:rFonts w:hint="eastAsia" w:ascii="仿宋_GB2312" w:eastAsia="仿宋_GB2312"/>
                <w:sz w:val="30"/>
                <w:szCs w:val="30"/>
              </w:rPr>
              <w:t>202</w:t>
            </w:r>
            <w:r>
              <w:rPr>
                <w:rFonts w:ascii="仿宋_GB2312" w:eastAsia="仿宋_GB2312"/>
                <w:sz w:val="30"/>
                <w:szCs w:val="30"/>
              </w:rPr>
              <w:t>5</w:t>
            </w:r>
            <w:r>
              <w:rPr>
                <w:rFonts w:hint="eastAsia" w:ascii="仿宋_GB2312" w:eastAsia="仿宋_GB2312"/>
                <w:sz w:val="30"/>
                <w:szCs w:val="30"/>
              </w:rPr>
              <w:t>-202</w:t>
            </w:r>
            <w:r>
              <w:rPr>
                <w:rFonts w:ascii="仿宋_GB2312" w:eastAsia="仿宋_GB2312"/>
                <w:sz w:val="30"/>
                <w:szCs w:val="30"/>
              </w:rPr>
              <w:t>6</w:t>
            </w:r>
            <w:r>
              <w:rPr>
                <w:rFonts w:hint="eastAsia" w:ascii="仿宋_GB2312" w:eastAsia="仿宋_GB2312"/>
                <w:sz w:val="30"/>
                <w:szCs w:val="30"/>
              </w:rPr>
              <w:t>学年第一学期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1" w:type="dxa"/>
          </w:tcPr>
          <w:p>
            <w:pPr>
              <w:jc w:val="center"/>
              <w:rPr>
                <w:rFonts w:ascii="仿宋_GB2312" w:eastAsia="仿宋_GB2312"/>
                <w:sz w:val="30"/>
                <w:szCs w:val="30"/>
              </w:rPr>
            </w:pPr>
            <w:r>
              <w:rPr>
                <w:rFonts w:hint="eastAsia" w:ascii="仿宋_GB2312" w:eastAsia="仿宋_GB2312"/>
                <w:sz w:val="30"/>
                <w:szCs w:val="30"/>
              </w:rPr>
              <w:t>碳中和与气候变化</w:t>
            </w:r>
          </w:p>
        </w:tc>
        <w:tc>
          <w:tcPr>
            <w:tcW w:w="1276" w:type="dxa"/>
          </w:tcPr>
          <w:p>
            <w:pPr>
              <w:jc w:val="center"/>
              <w:rPr>
                <w:rFonts w:ascii="仿宋_GB2312" w:eastAsia="仿宋_GB2312"/>
                <w:sz w:val="30"/>
                <w:szCs w:val="30"/>
              </w:rPr>
            </w:pPr>
            <w:r>
              <w:rPr>
                <w:rFonts w:hint="eastAsia" w:ascii="仿宋_GB2312" w:eastAsia="仿宋_GB2312"/>
                <w:sz w:val="30"/>
                <w:szCs w:val="30"/>
              </w:rPr>
              <w:t>2</w:t>
            </w:r>
          </w:p>
        </w:tc>
        <w:tc>
          <w:tcPr>
            <w:tcW w:w="3969" w:type="dxa"/>
          </w:tcPr>
          <w:p>
            <w:pPr>
              <w:jc w:val="center"/>
              <w:rPr>
                <w:rFonts w:ascii="仿宋_GB2312" w:eastAsia="仿宋_GB2312"/>
                <w:sz w:val="30"/>
                <w:szCs w:val="30"/>
              </w:rPr>
            </w:pPr>
            <w:r>
              <w:rPr>
                <w:rFonts w:hint="eastAsia" w:ascii="仿宋_GB2312" w:eastAsia="仿宋_GB2312"/>
                <w:sz w:val="30"/>
                <w:szCs w:val="30"/>
              </w:rPr>
              <w:t>202</w:t>
            </w:r>
            <w:r>
              <w:rPr>
                <w:rFonts w:ascii="仿宋_GB2312" w:eastAsia="仿宋_GB2312"/>
                <w:sz w:val="30"/>
                <w:szCs w:val="30"/>
              </w:rPr>
              <w:t>5</w:t>
            </w:r>
            <w:r>
              <w:rPr>
                <w:rFonts w:hint="eastAsia" w:ascii="仿宋_GB2312" w:eastAsia="仿宋_GB2312"/>
                <w:sz w:val="30"/>
                <w:szCs w:val="30"/>
              </w:rPr>
              <w:t>-202</w:t>
            </w:r>
            <w:r>
              <w:rPr>
                <w:rFonts w:ascii="仿宋_GB2312" w:eastAsia="仿宋_GB2312"/>
                <w:sz w:val="30"/>
                <w:szCs w:val="30"/>
              </w:rPr>
              <w:t>6</w:t>
            </w:r>
            <w:r>
              <w:rPr>
                <w:rFonts w:hint="eastAsia" w:ascii="仿宋_GB2312" w:eastAsia="仿宋_GB2312"/>
                <w:sz w:val="30"/>
                <w:szCs w:val="30"/>
              </w:rPr>
              <w:t>学年第一学期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1" w:type="dxa"/>
          </w:tcPr>
          <w:p>
            <w:pPr>
              <w:jc w:val="center"/>
              <w:rPr>
                <w:rFonts w:ascii="仿宋_GB2312" w:eastAsia="仿宋_GB2312"/>
                <w:sz w:val="30"/>
                <w:szCs w:val="30"/>
              </w:rPr>
            </w:pPr>
            <w:r>
              <w:rPr>
                <w:rFonts w:hint="eastAsia" w:ascii="仿宋_GB2312" w:eastAsia="仿宋_GB2312"/>
                <w:sz w:val="30"/>
                <w:szCs w:val="30"/>
              </w:rPr>
              <w:t>碳中和理论前沿</w:t>
            </w:r>
          </w:p>
        </w:tc>
        <w:tc>
          <w:tcPr>
            <w:tcW w:w="1276" w:type="dxa"/>
          </w:tcPr>
          <w:p>
            <w:pPr>
              <w:jc w:val="center"/>
              <w:rPr>
                <w:rFonts w:ascii="仿宋_GB2312" w:eastAsia="仿宋_GB2312"/>
                <w:sz w:val="30"/>
                <w:szCs w:val="30"/>
              </w:rPr>
            </w:pPr>
            <w:r>
              <w:rPr>
                <w:rFonts w:hint="eastAsia" w:ascii="仿宋_GB2312" w:eastAsia="仿宋_GB2312"/>
                <w:sz w:val="30"/>
                <w:szCs w:val="30"/>
              </w:rPr>
              <w:t>2</w:t>
            </w:r>
          </w:p>
        </w:tc>
        <w:tc>
          <w:tcPr>
            <w:tcW w:w="3969" w:type="dxa"/>
          </w:tcPr>
          <w:p>
            <w:pPr>
              <w:jc w:val="center"/>
              <w:rPr>
                <w:rFonts w:ascii="仿宋_GB2312" w:eastAsia="仿宋_GB2312"/>
                <w:sz w:val="30"/>
                <w:szCs w:val="30"/>
              </w:rPr>
            </w:pPr>
            <w:r>
              <w:rPr>
                <w:rFonts w:hint="eastAsia" w:ascii="仿宋_GB2312" w:eastAsia="仿宋_GB2312"/>
                <w:sz w:val="30"/>
                <w:szCs w:val="30"/>
              </w:rPr>
              <w:t>202</w:t>
            </w:r>
            <w:r>
              <w:rPr>
                <w:rFonts w:ascii="仿宋_GB2312" w:eastAsia="仿宋_GB2312"/>
                <w:sz w:val="30"/>
                <w:szCs w:val="30"/>
              </w:rPr>
              <w:t>5</w:t>
            </w:r>
            <w:r>
              <w:rPr>
                <w:rFonts w:hint="eastAsia" w:ascii="仿宋_GB2312" w:eastAsia="仿宋_GB2312"/>
                <w:sz w:val="30"/>
                <w:szCs w:val="30"/>
              </w:rPr>
              <w:t>-202</w:t>
            </w:r>
            <w:r>
              <w:rPr>
                <w:rFonts w:ascii="仿宋_GB2312" w:eastAsia="仿宋_GB2312"/>
                <w:sz w:val="30"/>
                <w:szCs w:val="30"/>
              </w:rPr>
              <w:t>6</w:t>
            </w:r>
            <w:r>
              <w:rPr>
                <w:rFonts w:hint="eastAsia" w:ascii="仿宋_GB2312" w:eastAsia="仿宋_GB2312"/>
                <w:sz w:val="30"/>
                <w:szCs w:val="30"/>
              </w:rPr>
              <w:t>学年第一学期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1" w:type="dxa"/>
          </w:tcPr>
          <w:p>
            <w:pPr>
              <w:jc w:val="center"/>
              <w:rPr>
                <w:rFonts w:ascii="仿宋_GB2312" w:eastAsia="仿宋_GB2312"/>
                <w:sz w:val="30"/>
                <w:szCs w:val="30"/>
              </w:rPr>
            </w:pPr>
            <w:r>
              <w:rPr>
                <w:rFonts w:hint="eastAsia" w:ascii="仿宋_GB2312" w:eastAsia="仿宋_GB2312"/>
                <w:sz w:val="30"/>
                <w:szCs w:val="30"/>
              </w:rPr>
              <w:t>碳源计量技术</w:t>
            </w:r>
          </w:p>
        </w:tc>
        <w:tc>
          <w:tcPr>
            <w:tcW w:w="1276" w:type="dxa"/>
          </w:tcPr>
          <w:p>
            <w:pPr>
              <w:jc w:val="center"/>
              <w:rPr>
                <w:rFonts w:ascii="仿宋_GB2312" w:eastAsia="仿宋_GB2312"/>
                <w:sz w:val="30"/>
                <w:szCs w:val="30"/>
              </w:rPr>
            </w:pPr>
            <w:r>
              <w:rPr>
                <w:rFonts w:hint="eastAsia" w:ascii="仿宋_GB2312" w:eastAsia="仿宋_GB2312"/>
                <w:sz w:val="30"/>
                <w:szCs w:val="30"/>
              </w:rPr>
              <w:t>1</w:t>
            </w:r>
          </w:p>
        </w:tc>
        <w:tc>
          <w:tcPr>
            <w:tcW w:w="3969" w:type="dxa"/>
          </w:tcPr>
          <w:p>
            <w:pPr>
              <w:jc w:val="center"/>
              <w:rPr>
                <w:rFonts w:ascii="仿宋_GB2312" w:eastAsia="仿宋_GB2312"/>
                <w:sz w:val="30"/>
                <w:szCs w:val="30"/>
              </w:rPr>
            </w:pPr>
            <w:r>
              <w:rPr>
                <w:rFonts w:hint="eastAsia" w:ascii="仿宋_GB2312" w:eastAsia="仿宋_GB2312"/>
                <w:sz w:val="30"/>
                <w:szCs w:val="30"/>
              </w:rPr>
              <w:t>202</w:t>
            </w:r>
            <w:r>
              <w:rPr>
                <w:rFonts w:ascii="仿宋_GB2312" w:eastAsia="仿宋_GB2312"/>
                <w:sz w:val="30"/>
                <w:szCs w:val="30"/>
              </w:rPr>
              <w:t>5</w:t>
            </w:r>
            <w:r>
              <w:rPr>
                <w:rFonts w:hint="eastAsia" w:ascii="仿宋_GB2312" w:eastAsia="仿宋_GB2312"/>
                <w:sz w:val="30"/>
                <w:szCs w:val="30"/>
              </w:rPr>
              <w:t>-202</w:t>
            </w:r>
            <w:r>
              <w:rPr>
                <w:rFonts w:ascii="仿宋_GB2312" w:eastAsia="仿宋_GB2312"/>
                <w:sz w:val="30"/>
                <w:szCs w:val="30"/>
              </w:rPr>
              <w:t>6</w:t>
            </w:r>
            <w:r>
              <w:rPr>
                <w:rFonts w:hint="eastAsia" w:ascii="仿宋_GB2312" w:eastAsia="仿宋_GB2312"/>
                <w:sz w:val="30"/>
                <w:szCs w:val="30"/>
              </w:rPr>
              <w:t>学年第一学期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1" w:type="dxa"/>
          </w:tcPr>
          <w:p>
            <w:pPr>
              <w:jc w:val="center"/>
              <w:rPr>
                <w:rFonts w:ascii="仿宋_GB2312" w:eastAsia="仿宋_GB2312"/>
                <w:sz w:val="30"/>
                <w:szCs w:val="30"/>
              </w:rPr>
            </w:pPr>
            <w:r>
              <w:rPr>
                <w:rFonts w:hint="eastAsia" w:ascii="仿宋_GB2312" w:eastAsia="仿宋_GB2312"/>
                <w:sz w:val="30"/>
                <w:szCs w:val="30"/>
              </w:rPr>
              <w:t>碳中和与社会经济发展</w:t>
            </w:r>
          </w:p>
        </w:tc>
        <w:tc>
          <w:tcPr>
            <w:tcW w:w="1276" w:type="dxa"/>
          </w:tcPr>
          <w:p>
            <w:pPr>
              <w:jc w:val="center"/>
              <w:rPr>
                <w:rFonts w:ascii="仿宋_GB2312" w:eastAsia="仿宋_GB2312"/>
                <w:sz w:val="30"/>
                <w:szCs w:val="30"/>
              </w:rPr>
            </w:pPr>
            <w:r>
              <w:rPr>
                <w:rFonts w:hint="eastAsia" w:ascii="仿宋_GB2312" w:eastAsia="仿宋_GB2312"/>
                <w:sz w:val="30"/>
                <w:szCs w:val="30"/>
              </w:rPr>
              <w:t>2</w:t>
            </w:r>
          </w:p>
        </w:tc>
        <w:tc>
          <w:tcPr>
            <w:tcW w:w="3969" w:type="dxa"/>
          </w:tcPr>
          <w:p>
            <w:pPr>
              <w:jc w:val="center"/>
              <w:rPr>
                <w:rFonts w:ascii="仿宋_GB2312" w:eastAsia="仿宋_GB2312"/>
                <w:sz w:val="30"/>
                <w:szCs w:val="30"/>
              </w:rPr>
            </w:pPr>
            <w:r>
              <w:rPr>
                <w:rFonts w:hint="eastAsia" w:ascii="仿宋_GB2312" w:eastAsia="仿宋_GB2312"/>
                <w:sz w:val="30"/>
                <w:szCs w:val="30"/>
              </w:rPr>
              <w:t>202</w:t>
            </w:r>
            <w:r>
              <w:rPr>
                <w:rFonts w:ascii="仿宋_GB2312" w:eastAsia="仿宋_GB2312"/>
                <w:sz w:val="30"/>
                <w:szCs w:val="30"/>
              </w:rPr>
              <w:t>5</w:t>
            </w:r>
            <w:r>
              <w:rPr>
                <w:rFonts w:hint="eastAsia" w:ascii="仿宋_GB2312" w:eastAsia="仿宋_GB2312"/>
                <w:sz w:val="30"/>
                <w:szCs w:val="30"/>
              </w:rPr>
              <w:t>-202</w:t>
            </w:r>
            <w:r>
              <w:rPr>
                <w:rFonts w:ascii="仿宋_GB2312" w:eastAsia="仿宋_GB2312"/>
                <w:sz w:val="30"/>
                <w:szCs w:val="30"/>
              </w:rPr>
              <w:t>6</w:t>
            </w:r>
            <w:r>
              <w:rPr>
                <w:rFonts w:hint="eastAsia" w:ascii="仿宋_GB2312" w:eastAsia="仿宋_GB2312"/>
                <w:sz w:val="30"/>
                <w:szCs w:val="30"/>
              </w:rPr>
              <w:t>学年第二学期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1" w:type="dxa"/>
          </w:tcPr>
          <w:p>
            <w:pPr>
              <w:jc w:val="center"/>
              <w:rPr>
                <w:rFonts w:ascii="仿宋_GB2312" w:eastAsia="仿宋_GB2312"/>
                <w:sz w:val="30"/>
                <w:szCs w:val="30"/>
              </w:rPr>
            </w:pPr>
            <w:r>
              <w:rPr>
                <w:rFonts w:hint="eastAsia" w:ascii="仿宋_GB2312" w:eastAsia="仿宋_GB2312"/>
                <w:sz w:val="30"/>
                <w:szCs w:val="30"/>
              </w:rPr>
              <w:t>碳汇计量技术</w:t>
            </w:r>
          </w:p>
        </w:tc>
        <w:tc>
          <w:tcPr>
            <w:tcW w:w="1276" w:type="dxa"/>
          </w:tcPr>
          <w:p>
            <w:pPr>
              <w:jc w:val="center"/>
              <w:rPr>
                <w:rFonts w:ascii="仿宋_GB2312" w:eastAsia="仿宋_GB2312"/>
                <w:sz w:val="30"/>
                <w:szCs w:val="30"/>
              </w:rPr>
            </w:pPr>
            <w:r>
              <w:rPr>
                <w:rFonts w:ascii="仿宋_GB2312" w:eastAsia="仿宋_GB2312"/>
                <w:sz w:val="30"/>
                <w:szCs w:val="30"/>
              </w:rPr>
              <w:t>3</w:t>
            </w:r>
          </w:p>
        </w:tc>
        <w:tc>
          <w:tcPr>
            <w:tcW w:w="3969" w:type="dxa"/>
          </w:tcPr>
          <w:p>
            <w:pPr>
              <w:jc w:val="center"/>
              <w:rPr>
                <w:rFonts w:ascii="仿宋_GB2312" w:eastAsia="仿宋_GB2312"/>
                <w:sz w:val="30"/>
                <w:szCs w:val="30"/>
              </w:rPr>
            </w:pPr>
            <w:r>
              <w:rPr>
                <w:rFonts w:hint="eastAsia" w:ascii="仿宋_GB2312" w:eastAsia="仿宋_GB2312"/>
                <w:sz w:val="30"/>
                <w:szCs w:val="30"/>
              </w:rPr>
              <w:t>202</w:t>
            </w:r>
            <w:r>
              <w:rPr>
                <w:rFonts w:ascii="仿宋_GB2312" w:eastAsia="仿宋_GB2312"/>
                <w:sz w:val="30"/>
                <w:szCs w:val="30"/>
              </w:rPr>
              <w:t>5</w:t>
            </w:r>
            <w:r>
              <w:rPr>
                <w:rFonts w:hint="eastAsia" w:ascii="仿宋_GB2312" w:eastAsia="仿宋_GB2312"/>
                <w:sz w:val="30"/>
                <w:szCs w:val="30"/>
              </w:rPr>
              <w:t>-202</w:t>
            </w:r>
            <w:r>
              <w:rPr>
                <w:rFonts w:ascii="仿宋_GB2312" w:eastAsia="仿宋_GB2312"/>
                <w:sz w:val="30"/>
                <w:szCs w:val="30"/>
              </w:rPr>
              <w:t>6</w:t>
            </w:r>
            <w:r>
              <w:rPr>
                <w:rFonts w:hint="eastAsia" w:ascii="仿宋_GB2312" w:eastAsia="仿宋_GB2312"/>
                <w:sz w:val="30"/>
                <w:szCs w:val="30"/>
              </w:rPr>
              <w:t>学年第二学期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1" w:type="dxa"/>
          </w:tcPr>
          <w:p>
            <w:pPr>
              <w:jc w:val="center"/>
              <w:rPr>
                <w:rFonts w:ascii="仿宋_GB2312" w:eastAsia="仿宋_GB2312"/>
                <w:sz w:val="30"/>
                <w:szCs w:val="30"/>
              </w:rPr>
            </w:pPr>
            <w:r>
              <w:rPr>
                <w:rFonts w:hint="eastAsia" w:ascii="仿宋_GB2312" w:eastAsia="仿宋_GB2312"/>
                <w:sz w:val="30"/>
                <w:szCs w:val="30"/>
              </w:rPr>
              <w:t>碳计量综合实验</w:t>
            </w:r>
          </w:p>
        </w:tc>
        <w:tc>
          <w:tcPr>
            <w:tcW w:w="1276" w:type="dxa"/>
          </w:tcPr>
          <w:p>
            <w:pPr>
              <w:jc w:val="center"/>
              <w:rPr>
                <w:rFonts w:ascii="仿宋_GB2312" w:eastAsia="仿宋_GB2312"/>
                <w:sz w:val="30"/>
                <w:szCs w:val="30"/>
              </w:rPr>
            </w:pPr>
            <w:r>
              <w:rPr>
                <w:rFonts w:hint="eastAsia" w:ascii="仿宋_GB2312" w:eastAsia="仿宋_GB2312"/>
                <w:sz w:val="30"/>
                <w:szCs w:val="30"/>
              </w:rPr>
              <w:t>3</w:t>
            </w:r>
          </w:p>
        </w:tc>
        <w:tc>
          <w:tcPr>
            <w:tcW w:w="3969" w:type="dxa"/>
          </w:tcPr>
          <w:p>
            <w:pPr>
              <w:jc w:val="center"/>
              <w:rPr>
                <w:rFonts w:ascii="仿宋_GB2312" w:eastAsia="仿宋_GB2312"/>
                <w:sz w:val="30"/>
                <w:szCs w:val="30"/>
              </w:rPr>
            </w:pPr>
            <w:r>
              <w:rPr>
                <w:rFonts w:hint="eastAsia" w:ascii="仿宋_GB2312" w:eastAsia="仿宋_GB2312"/>
                <w:sz w:val="30"/>
                <w:szCs w:val="30"/>
              </w:rPr>
              <w:t>202</w:t>
            </w:r>
            <w:r>
              <w:rPr>
                <w:rFonts w:ascii="仿宋_GB2312" w:eastAsia="仿宋_GB2312"/>
                <w:sz w:val="30"/>
                <w:szCs w:val="30"/>
              </w:rPr>
              <w:t>5</w:t>
            </w:r>
            <w:r>
              <w:rPr>
                <w:rFonts w:hint="eastAsia" w:ascii="仿宋_GB2312" w:eastAsia="仿宋_GB2312"/>
                <w:sz w:val="30"/>
                <w:szCs w:val="30"/>
              </w:rPr>
              <w:t>-202</w:t>
            </w:r>
            <w:r>
              <w:rPr>
                <w:rFonts w:ascii="仿宋_GB2312" w:eastAsia="仿宋_GB2312"/>
                <w:sz w:val="30"/>
                <w:szCs w:val="30"/>
              </w:rPr>
              <w:t>6</w:t>
            </w:r>
            <w:r>
              <w:rPr>
                <w:rFonts w:hint="eastAsia" w:ascii="仿宋_GB2312" w:eastAsia="仿宋_GB2312"/>
                <w:sz w:val="30"/>
                <w:szCs w:val="30"/>
              </w:rPr>
              <w:t>学年第二学期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1" w:type="dxa"/>
          </w:tcPr>
          <w:p>
            <w:pPr>
              <w:jc w:val="center"/>
              <w:rPr>
                <w:rFonts w:ascii="仿宋_GB2312" w:eastAsia="仿宋_GB2312"/>
                <w:sz w:val="30"/>
                <w:szCs w:val="30"/>
              </w:rPr>
            </w:pPr>
            <w:r>
              <w:rPr>
                <w:rFonts w:hint="eastAsia" w:ascii="仿宋_GB2312" w:eastAsia="仿宋_GB2312"/>
                <w:sz w:val="30"/>
                <w:szCs w:val="30"/>
              </w:rPr>
              <w:t>合计</w:t>
            </w:r>
          </w:p>
        </w:tc>
        <w:tc>
          <w:tcPr>
            <w:tcW w:w="1276" w:type="dxa"/>
          </w:tcPr>
          <w:p>
            <w:pPr>
              <w:jc w:val="center"/>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5</w:t>
            </w:r>
          </w:p>
        </w:tc>
        <w:tc>
          <w:tcPr>
            <w:tcW w:w="3969" w:type="dxa"/>
          </w:tcPr>
          <w:p>
            <w:pPr>
              <w:jc w:val="center"/>
              <w:rPr>
                <w:rFonts w:ascii="仿宋_GB2312" w:eastAsia="仿宋_GB2312"/>
                <w:sz w:val="30"/>
                <w:szCs w:val="30"/>
              </w:rPr>
            </w:pPr>
            <w:r>
              <w:rPr>
                <w:rFonts w:hint="eastAsia" w:ascii="仿宋_GB2312" w:eastAsia="仿宋_GB2312"/>
                <w:sz w:val="30"/>
                <w:szCs w:val="30"/>
              </w:rPr>
              <w:t>—</w:t>
            </w:r>
          </w:p>
        </w:tc>
      </w:tr>
    </w:tbl>
    <w:p>
      <w:pPr>
        <w:rPr>
          <w:rFonts w:ascii="仿宋_GB2312" w:eastAsia="仿宋_GB2312"/>
          <w:b/>
          <w:bCs/>
          <w:sz w:val="32"/>
          <w:szCs w:val="32"/>
        </w:rPr>
      </w:pPr>
      <w:r>
        <w:rPr>
          <w:rFonts w:hint="eastAsia" w:ascii="仿宋_GB2312" w:eastAsia="仿宋_GB2312"/>
          <w:b/>
          <w:bCs/>
          <w:sz w:val="32"/>
          <w:szCs w:val="32"/>
        </w:rPr>
        <w:t>（四）选拔</w:t>
      </w:r>
      <w:r>
        <w:rPr>
          <w:rFonts w:ascii="仿宋_GB2312" w:eastAsia="仿宋_GB2312"/>
          <w:b/>
          <w:bCs/>
          <w:sz w:val="32"/>
          <w:szCs w:val="32"/>
        </w:rPr>
        <w:t>条件</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面向全校2024、2023 级全日制本科生招生，完成主修专业学习任务，学有余力者。</w:t>
      </w:r>
      <w:r>
        <w:rPr>
          <w:rFonts w:hint="eastAsia" w:ascii="仿宋_GB2312" w:hAnsi="仿宋_GB2312" w:eastAsia="仿宋_GB2312" w:cs="仿宋_GB2312"/>
          <w:sz w:val="32"/>
          <w:szCs w:val="32"/>
          <w:lang w:eastAsia="zh-CN"/>
        </w:rPr>
        <w:t>学</w:t>
      </w:r>
      <w:r>
        <w:rPr>
          <w:rFonts w:hint="eastAsia" w:ascii="仿宋_GB2312" w:hAnsi="仿宋_GB2312" w:eastAsia="仿宋_GB2312" w:cs="仿宋_GB2312"/>
          <w:sz w:val="32"/>
          <w:szCs w:val="32"/>
        </w:rPr>
        <w:t>院制定的选拔方案，依据学生上一学年综合成绩从高到低进行专业排序，确定选拔名单。组织招生面试，参加面试的学生先进行 3-5 分钟自我介绍，然后回答评委提问，形成面试成绩（满分100）</w:t>
      </w:r>
    </w:p>
    <w:p>
      <w:pP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（五）报名方式</w:t>
      </w:r>
    </w:p>
    <w:p>
      <w:pPr>
        <w:ind w:firstLine="640" w:firstLineChars="200"/>
        <w:jc w:val="left"/>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1.教务系统报名：</w:t>
      </w:r>
      <w:r>
        <w:rPr>
          <w:rFonts w:hint="eastAsia" w:ascii="仿宋_GB2312" w:hAnsi="仿宋_GB2312" w:eastAsia="仿宋_GB2312" w:cs="仿宋_GB2312"/>
          <w:color w:val="000000" w:themeColor="text1"/>
          <w:kern w:val="0"/>
          <w:sz w:val="32"/>
          <w:szCs w:val="32"/>
          <w:lang w:val="en-US" w:eastAsia="zh-CN" w:bidi="ar-SA"/>
          <w14:textFill>
            <w14:solidFill>
              <w14:schemeClr w14:val="tx1"/>
            </w14:solidFill>
          </w14:textFill>
        </w:rPr>
        <w:t>教务系统点击左上角“报名申请”-“考级项目报名”-选择报名项</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rPr>
        <w:t>2.</w:t>
      </w:r>
      <w:r>
        <w:rPr>
          <w:rFonts w:hint="eastAsia" w:ascii="仿宋_GB2312" w:hAnsi="仿宋_GB2312" w:eastAsia="仿宋_GB2312" w:cs="仿宋_GB2312"/>
          <w:color w:val="000000"/>
          <w:kern w:val="0"/>
          <w:sz w:val="32"/>
          <w:szCs w:val="32"/>
          <w:lang w:eastAsia="zh-CN"/>
        </w:rPr>
        <w:t>报名后</w:t>
      </w:r>
      <w:r>
        <w:rPr>
          <w:rFonts w:hint="eastAsia" w:ascii="仿宋_GB2312" w:hAnsi="仿宋_GB2312" w:eastAsia="仿宋_GB2312" w:cs="仿宋_GB2312"/>
          <w:color w:val="000000"/>
          <w:kern w:val="0"/>
          <w:sz w:val="32"/>
          <w:szCs w:val="32"/>
        </w:rPr>
        <w:t>QQ扫码进入微专业招生群</w:t>
      </w:r>
    </w:p>
    <w:p>
      <w:pPr>
        <w:ind w:firstLine="640" w:firstLineChars="200"/>
        <w:jc w:val="center"/>
        <w:rPr>
          <w:rFonts w:hint="eastAsia" w:ascii="仿宋_GB2312" w:eastAsia="仿宋_GB2312"/>
          <w:sz w:val="32"/>
          <w:szCs w:val="32"/>
          <w:lang w:eastAsia="zh-CN"/>
        </w:rPr>
      </w:pPr>
      <w:r>
        <w:rPr>
          <w:rFonts w:hint="eastAsia" w:ascii="仿宋_GB2312" w:eastAsia="仿宋_GB2312"/>
          <w:sz w:val="32"/>
          <w:szCs w:val="32"/>
          <w:lang w:eastAsia="zh-CN"/>
        </w:rPr>
        <w:drawing>
          <wp:inline distT="0" distB="0" distL="114300" distR="114300">
            <wp:extent cx="1475105" cy="1700530"/>
            <wp:effectExtent l="0" t="0" r="3175" b="6350"/>
            <wp:docPr id="13" name="图片 13" descr="dc3766245fb39d90a1ab9ea5381ca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c3766245fb39d90a1ab9ea5381ca19"/>
                    <pic:cNvPicPr>
                      <a:picLocks noChangeAspect="1"/>
                    </pic:cNvPicPr>
                  </pic:nvPicPr>
                  <pic:blipFill>
                    <a:blip r:embed="rId24"/>
                    <a:srcRect t="12924" b="22265"/>
                    <a:stretch>
                      <a:fillRect/>
                    </a:stretch>
                  </pic:blipFill>
                  <pic:spPr>
                    <a:xfrm>
                      <a:off x="0" y="0"/>
                      <a:ext cx="1475105" cy="1700530"/>
                    </a:xfrm>
                    <a:prstGeom prst="rect">
                      <a:avLst/>
                    </a:prstGeom>
                  </pic:spPr>
                </pic:pic>
              </a:graphicData>
            </a:graphic>
          </wp:inline>
        </w:drawing>
      </w:r>
    </w:p>
    <w:p>
      <w:pPr>
        <w:ind w:firstLine="640" w:firstLineChars="200"/>
        <w:rPr>
          <w:rFonts w:hint="eastAsia" w:ascii="仿宋_GB2312" w:eastAsia="仿宋_GB2312"/>
          <w:sz w:val="32"/>
          <w:szCs w:val="32"/>
        </w:rPr>
      </w:pPr>
      <w:r>
        <w:rPr>
          <w:rFonts w:hint="eastAsia" w:ascii="仿宋_GB2312" w:eastAsia="仿宋_GB2312"/>
          <w:sz w:val="32"/>
          <w:szCs w:val="32"/>
        </w:rPr>
        <w:t>联系人：谢老师</w:t>
      </w:r>
    </w:p>
    <w:p>
      <w:pPr>
        <w:ind w:firstLine="640" w:firstLineChars="200"/>
        <w:rPr>
          <w:rFonts w:hint="default" w:ascii="仿宋_GB2312" w:eastAsia="仿宋_GB2312"/>
          <w:sz w:val="32"/>
          <w:szCs w:val="32"/>
          <w:highlight w:val="none"/>
          <w:lang w:val="en-US" w:eastAsia="zh-CN"/>
        </w:rPr>
      </w:pPr>
      <w:r>
        <w:rPr>
          <w:rFonts w:hint="eastAsia" w:ascii="仿宋_GB2312" w:eastAsia="仿宋_GB2312"/>
          <w:sz w:val="32"/>
          <w:szCs w:val="32"/>
        </w:rPr>
        <w:t>联系电话：1</w:t>
      </w:r>
      <w:r>
        <w:rPr>
          <w:rFonts w:ascii="仿宋_GB2312" w:eastAsia="仿宋_GB2312"/>
          <w:sz w:val="32"/>
          <w:szCs w:val="32"/>
        </w:rPr>
        <w:t>3774500547</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方正小标宋简体">
    <w:altName w:val="Arial Unicode MS"/>
    <w:panose1 w:val="03000509000000000000"/>
    <w:charset w:val="86"/>
    <w:family w:val="script"/>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华文行楷">
    <w:panose1 w:val="02010800040101010101"/>
    <w:charset w:val="86"/>
    <w:family w:val="auto"/>
    <w:pitch w:val="default"/>
    <w:sig w:usb0="00000001" w:usb1="080F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华文仿宋">
    <w:panose1 w:val="02010600040101010101"/>
    <w:charset w:val="86"/>
    <w:family w:val="auto"/>
    <w:pitch w:val="default"/>
    <w:sig w:usb0="00000287" w:usb1="080F0000" w:usb2="00000000" w:usb3="00000000" w:csb0="0004009F" w:csb1="DFD70000"/>
  </w:font>
  <w:font w:name="华文中宋">
    <w:panose1 w:val="02010600040101010101"/>
    <w:charset w:val="86"/>
    <w:family w:val="auto"/>
    <w:pitch w:val="default"/>
    <w:sig w:usb0="00000287" w:usb1="080F0000" w:usb2="00000000" w:usb3="00000000" w:csb0="0004009F" w:csb1="DFD70000"/>
  </w:font>
  <w:font w:name="华文彩云">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wj4BmRQCAAAVBAAADgAAAAAAAAAB&#10;ACAAAAAfAQAAZHJzL2Uyb0RvYy54bWxQSwUGAAAAAAYABgBZAQAApQ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E142561"/>
    <w:multiLevelType w:val="singleLevel"/>
    <w:tmpl w:val="9E142561"/>
    <w:lvl w:ilvl="0" w:tentative="0">
      <w:start w:val="1"/>
      <w:numFmt w:val="bullet"/>
      <w:lvlText w:val=""/>
      <w:lvlJc w:val="left"/>
      <w:pPr>
        <w:ind w:left="420" w:hanging="420"/>
      </w:pPr>
      <w:rPr>
        <w:rFonts w:hint="default" w:ascii="Wingdings" w:hAnsi="Wingdings"/>
      </w:rPr>
    </w:lvl>
  </w:abstractNum>
  <w:abstractNum w:abstractNumId="1">
    <w:nsid w:val="C110F586"/>
    <w:multiLevelType w:val="singleLevel"/>
    <w:tmpl w:val="C110F586"/>
    <w:lvl w:ilvl="0" w:tentative="0">
      <w:start w:val="4"/>
      <w:numFmt w:val="chineseCounting"/>
      <w:suff w:val="nothing"/>
      <w:lvlText w:val="（%1）"/>
      <w:lvlJc w:val="left"/>
      <w:rPr>
        <w:rFonts w:hint="eastAsia"/>
      </w:rPr>
    </w:lvl>
  </w:abstractNum>
  <w:abstractNum w:abstractNumId="2">
    <w:nsid w:val="00572FC1"/>
    <w:multiLevelType w:val="singleLevel"/>
    <w:tmpl w:val="00572FC1"/>
    <w:lvl w:ilvl="0" w:tentative="0">
      <w:start w:val="2"/>
      <w:numFmt w:val="chineseCounting"/>
      <w:suff w:val="nothing"/>
      <w:lvlText w:val="（%1）"/>
      <w:lvlJc w:val="left"/>
      <w:rPr>
        <w:rFonts w:hint="eastAsia"/>
      </w:rPr>
    </w:lvl>
  </w:abstractNum>
  <w:abstractNum w:abstractNumId="3">
    <w:nsid w:val="06C08B27"/>
    <w:multiLevelType w:val="singleLevel"/>
    <w:tmpl w:val="06C08B27"/>
    <w:lvl w:ilvl="0" w:tentative="0">
      <w:start w:val="1"/>
      <w:numFmt w:val="decimal"/>
      <w:lvlText w:val="%1."/>
      <w:lvlJc w:val="left"/>
      <w:pPr>
        <w:tabs>
          <w:tab w:val="left" w:pos="312"/>
        </w:tabs>
      </w:pPr>
    </w:lvl>
  </w:abstractNum>
  <w:abstractNum w:abstractNumId="4">
    <w:nsid w:val="51086A13"/>
    <w:multiLevelType w:val="multilevel"/>
    <w:tmpl w:val="51086A13"/>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693E57CC"/>
    <w:multiLevelType w:val="singleLevel"/>
    <w:tmpl w:val="693E57CC"/>
    <w:lvl w:ilvl="0" w:tentative="0">
      <w:start w:val="5"/>
      <w:numFmt w:val="chineseCounting"/>
      <w:suff w:val="nothing"/>
      <w:lvlText w:val="（%1）"/>
      <w:lvlJc w:val="left"/>
      <w:rPr>
        <w:rFonts w:hint="eastAsia"/>
      </w:rPr>
    </w:lvl>
  </w:abstractNum>
  <w:num w:numId="1">
    <w:abstractNumId w:val="1"/>
  </w:num>
  <w:num w:numId="2">
    <w:abstractNumId w:val="5"/>
  </w:num>
  <w:num w:numId="3">
    <w:abstractNumId w:val="3"/>
  </w:num>
  <w:num w:numId="4">
    <w:abstractNumId w:val="0"/>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NhOTk4NjU2MTdjNGM0MWI4YjNlZDE5MzU3OTNhYjgifQ=="/>
  </w:docVars>
  <w:rsids>
    <w:rsidRoot w:val="00C15280"/>
    <w:rsid w:val="0009204C"/>
    <w:rsid w:val="00094D88"/>
    <w:rsid w:val="000A1597"/>
    <w:rsid w:val="000D486C"/>
    <w:rsid w:val="000E3875"/>
    <w:rsid w:val="00133A56"/>
    <w:rsid w:val="00196012"/>
    <w:rsid w:val="001A431A"/>
    <w:rsid w:val="00225C03"/>
    <w:rsid w:val="002406E8"/>
    <w:rsid w:val="0025075B"/>
    <w:rsid w:val="00271C9C"/>
    <w:rsid w:val="002A5CD3"/>
    <w:rsid w:val="002C7049"/>
    <w:rsid w:val="0030050D"/>
    <w:rsid w:val="00343A94"/>
    <w:rsid w:val="00355D70"/>
    <w:rsid w:val="003A474F"/>
    <w:rsid w:val="003E569A"/>
    <w:rsid w:val="003F56C0"/>
    <w:rsid w:val="00417390"/>
    <w:rsid w:val="0044791D"/>
    <w:rsid w:val="00451ED4"/>
    <w:rsid w:val="00484AF4"/>
    <w:rsid w:val="004A2F53"/>
    <w:rsid w:val="004A39F4"/>
    <w:rsid w:val="00524955"/>
    <w:rsid w:val="005455B0"/>
    <w:rsid w:val="00556B14"/>
    <w:rsid w:val="0057335E"/>
    <w:rsid w:val="005750F6"/>
    <w:rsid w:val="005A1665"/>
    <w:rsid w:val="005C0540"/>
    <w:rsid w:val="00600B74"/>
    <w:rsid w:val="0061395B"/>
    <w:rsid w:val="006C6E40"/>
    <w:rsid w:val="006F668B"/>
    <w:rsid w:val="007559C1"/>
    <w:rsid w:val="00797474"/>
    <w:rsid w:val="008012E1"/>
    <w:rsid w:val="00844753"/>
    <w:rsid w:val="00860B43"/>
    <w:rsid w:val="00870E3C"/>
    <w:rsid w:val="00877185"/>
    <w:rsid w:val="008B02B5"/>
    <w:rsid w:val="00951798"/>
    <w:rsid w:val="009F0A74"/>
    <w:rsid w:val="00A12A7E"/>
    <w:rsid w:val="00A5391E"/>
    <w:rsid w:val="00AE1A35"/>
    <w:rsid w:val="00AE24B0"/>
    <w:rsid w:val="00B3262C"/>
    <w:rsid w:val="00B35DD4"/>
    <w:rsid w:val="00B36B9B"/>
    <w:rsid w:val="00B5415D"/>
    <w:rsid w:val="00BC482E"/>
    <w:rsid w:val="00BD484F"/>
    <w:rsid w:val="00C06F8D"/>
    <w:rsid w:val="00C15280"/>
    <w:rsid w:val="00C510B1"/>
    <w:rsid w:val="00CB0C8F"/>
    <w:rsid w:val="00CB4B15"/>
    <w:rsid w:val="00CC3346"/>
    <w:rsid w:val="00D714E3"/>
    <w:rsid w:val="00DB0A52"/>
    <w:rsid w:val="00E6762B"/>
    <w:rsid w:val="00E7005B"/>
    <w:rsid w:val="00EA6960"/>
    <w:rsid w:val="00ED1ABE"/>
    <w:rsid w:val="00EE1FA7"/>
    <w:rsid w:val="00F30881"/>
    <w:rsid w:val="00F37661"/>
    <w:rsid w:val="00F45A1C"/>
    <w:rsid w:val="03915560"/>
    <w:rsid w:val="039D364B"/>
    <w:rsid w:val="06E06490"/>
    <w:rsid w:val="09137C67"/>
    <w:rsid w:val="0FCD0C8E"/>
    <w:rsid w:val="11562240"/>
    <w:rsid w:val="19DE5B37"/>
    <w:rsid w:val="1AAF61AE"/>
    <w:rsid w:val="1DBB1FA9"/>
    <w:rsid w:val="241D724F"/>
    <w:rsid w:val="292F5827"/>
    <w:rsid w:val="2C3E036B"/>
    <w:rsid w:val="2F9E3CC1"/>
    <w:rsid w:val="323B0EB1"/>
    <w:rsid w:val="357D1699"/>
    <w:rsid w:val="376A6BA1"/>
    <w:rsid w:val="39562097"/>
    <w:rsid w:val="3BAD3193"/>
    <w:rsid w:val="450133D1"/>
    <w:rsid w:val="47B01CA0"/>
    <w:rsid w:val="4A061B4A"/>
    <w:rsid w:val="4FD4419E"/>
    <w:rsid w:val="50403FF3"/>
    <w:rsid w:val="586F53E3"/>
    <w:rsid w:val="5FFD42D1"/>
    <w:rsid w:val="601630D1"/>
    <w:rsid w:val="607641C6"/>
    <w:rsid w:val="608E6E74"/>
    <w:rsid w:val="61DA0784"/>
    <w:rsid w:val="63C96BD2"/>
    <w:rsid w:val="6BE33F50"/>
    <w:rsid w:val="6EB00103"/>
    <w:rsid w:val="71F15BFD"/>
    <w:rsid w:val="727F06D9"/>
    <w:rsid w:val="76F313B2"/>
    <w:rsid w:val="7EAA2F84"/>
    <w:rsid w:val="7FE84A24"/>
    <w:rsid w:val="D7DB31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8"/>
    <w:qFormat/>
    <w:uiPriority w:val="9"/>
    <w:pPr>
      <w:keepNext/>
      <w:keepLines/>
      <w:spacing w:before="340" w:after="330" w:line="578" w:lineRule="auto"/>
      <w:ind w:firstLine="560" w:firstLineChars="200"/>
      <w:jc w:val="left"/>
      <w:outlineLvl w:val="0"/>
    </w:pPr>
    <w:rPr>
      <w:rFonts w:ascii="仿宋_GB2312" w:hAnsi="Calibri" w:eastAsia="仿宋_GB2312" w:cs="Times New Roman"/>
      <w:bCs/>
      <w:kern w:val="44"/>
      <w:sz w:val="44"/>
      <w:szCs w:val="44"/>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7"/>
    <w:semiHidden/>
    <w:unhideWhenUsed/>
    <w:qFormat/>
    <w:uiPriority w:val="99"/>
    <w:rPr>
      <w:sz w:val="18"/>
      <w:szCs w:val="18"/>
    </w:rPr>
  </w:style>
  <w:style w:type="paragraph" w:styleId="4">
    <w:name w:val="footer"/>
    <w:basedOn w:val="1"/>
    <w:link w:val="16"/>
    <w:unhideWhenUsed/>
    <w:qFormat/>
    <w:uiPriority w:val="99"/>
    <w:pPr>
      <w:tabs>
        <w:tab w:val="center" w:pos="4153"/>
        <w:tab w:val="right" w:pos="8306"/>
      </w:tabs>
      <w:snapToGrid w:val="0"/>
      <w:spacing w:after="160" w:line="240" w:lineRule="auto"/>
      <w:jc w:val="left"/>
    </w:pPr>
    <w:rPr>
      <w:sz w:val="18"/>
      <w:szCs w:val="18"/>
    </w:rPr>
  </w:style>
  <w:style w:type="paragraph" w:styleId="5">
    <w:name w:val="header"/>
    <w:basedOn w:val="1"/>
    <w:link w:val="15"/>
    <w:unhideWhenUsed/>
    <w:qFormat/>
    <w:uiPriority w:val="99"/>
    <w:pPr>
      <w:tabs>
        <w:tab w:val="center" w:pos="4153"/>
        <w:tab w:val="right" w:pos="8306"/>
      </w:tabs>
      <w:snapToGrid w:val="0"/>
      <w:spacing w:after="160" w:line="240" w:lineRule="auto"/>
      <w:jc w:val="center"/>
    </w:pPr>
    <w:rPr>
      <w:sz w:val="18"/>
      <w:szCs w:val="18"/>
    </w:rPr>
  </w:style>
  <w:style w:type="paragraph" w:styleId="6">
    <w:name w:val="Normal (Web)"/>
    <w:basedOn w:val="1"/>
    <w:semiHidden/>
    <w:unhideWhenUsed/>
    <w:uiPriority w:val="99"/>
    <w:pPr>
      <w:widowControl/>
      <w:spacing w:before="100" w:beforeAutospacing="1" w:after="100" w:afterAutospacing="1"/>
      <w:jc w:val="left"/>
    </w:pPr>
    <w:rPr>
      <w:rFonts w:ascii="宋体" w:hAnsi="宋体" w:eastAsia="宋体" w:cs="宋体"/>
      <w:kern w:val="0"/>
      <w:sz w:val="24"/>
      <w:szCs w:val="24"/>
    </w:rPr>
  </w:style>
  <w:style w:type="table" w:styleId="8">
    <w:name w:val="Table Grid"/>
    <w:basedOn w:val="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FollowedHyperlink"/>
    <w:basedOn w:val="9"/>
    <w:semiHidden/>
    <w:unhideWhenUsed/>
    <w:uiPriority w:val="99"/>
    <w:rPr>
      <w:rFonts w:asciiTheme="minorHAnsi" w:hAnsiTheme="minorHAnsi" w:eastAsiaTheme="minorEastAsia" w:cstheme="minorBidi"/>
      <w:color w:val="954F72" w:themeColor="followedHyperlink"/>
      <w:u w:val="single"/>
      <w14:textFill>
        <w14:solidFill>
          <w14:schemeClr w14:val="folHlink"/>
        </w14:solidFill>
      </w14:textFill>
    </w:rPr>
  </w:style>
  <w:style w:type="character" w:styleId="11">
    <w:name w:val="Hyperlink"/>
    <w:basedOn w:val="9"/>
    <w:semiHidden/>
    <w:unhideWhenUsed/>
    <w:qFormat/>
    <w:uiPriority w:val="99"/>
    <w:rPr>
      <w:color w:val="0000FF"/>
      <w:u w:val="single"/>
    </w:rPr>
  </w:style>
  <w:style w:type="paragraph" w:styleId="12">
    <w:name w:val="List Paragraph"/>
    <w:basedOn w:val="1"/>
    <w:qFormat/>
    <w:uiPriority w:val="34"/>
    <w:pPr>
      <w:ind w:firstLine="420" w:firstLineChars="200"/>
    </w:pPr>
  </w:style>
  <w:style w:type="character" w:customStyle="1" w:styleId="13">
    <w:name w:val="页眉 字符"/>
    <w:basedOn w:val="9"/>
    <w:link w:val="5"/>
    <w:qFormat/>
    <w:uiPriority w:val="99"/>
    <w:rPr>
      <w:rFonts w:asciiTheme="minorHAnsi" w:hAnsiTheme="minorHAnsi" w:eastAsiaTheme="minorEastAsia" w:cstheme="minorBidi"/>
      <w:sz w:val="18"/>
      <w:szCs w:val="18"/>
    </w:rPr>
  </w:style>
  <w:style w:type="character" w:customStyle="1" w:styleId="14">
    <w:name w:val="页脚 字符"/>
    <w:basedOn w:val="9"/>
    <w:link w:val="4"/>
    <w:qFormat/>
    <w:uiPriority w:val="99"/>
    <w:rPr>
      <w:rFonts w:asciiTheme="minorHAnsi" w:hAnsiTheme="minorHAnsi" w:eastAsiaTheme="minorEastAsia" w:cstheme="minorBidi"/>
      <w:sz w:val="18"/>
      <w:szCs w:val="18"/>
    </w:rPr>
  </w:style>
  <w:style w:type="character" w:customStyle="1" w:styleId="15">
    <w:name w:val="页眉 Char"/>
    <w:basedOn w:val="9"/>
    <w:link w:val="5"/>
    <w:semiHidden/>
    <w:qFormat/>
    <w:uiPriority w:val="99"/>
    <w:rPr>
      <w:rFonts w:asciiTheme="minorHAnsi" w:hAnsiTheme="minorHAnsi" w:eastAsiaTheme="minorEastAsia" w:cstheme="minorBidi"/>
      <w:kern w:val="2"/>
      <w:sz w:val="18"/>
      <w:szCs w:val="18"/>
    </w:rPr>
  </w:style>
  <w:style w:type="character" w:customStyle="1" w:styleId="16">
    <w:name w:val="页脚 Char"/>
    <w:basedOn w:val="9"/>
    <w:link w:val="4"/>
    <w:semiHidden/>
    <w:qFormat/>
    <w:uiPriority w:val="99"/>
    <w:rPr>
      <w:rFonts w:asciiTheme="minorHAnsi" w:hAnsiTheme="minorHAnsi" w:eastAsiaTheme="minorEastAsia" w:cstheme="minorBidi"/>
      <w:kern w:val="2"/>
      <w:sz w:val="18"/>
      <w:szCs w:val="18"/>
    </w:rPr>
  </w:style>
  <w:style w:type="character" w:customStyle="1" w:styleId="17">
    <w:name w:val="批注框文本 Char"/>
    <w:basedOn w:val="9"/>
    <w:link w:val="3"/>
    <w:semiHidden/>
    <w:qFormat/>
    <w:uiPriority w:val="99"/>
    <w:rPr>
      <w:rFonts w:asciiTheme="minorHAnsi" w:hAnsiTheme="minorHAnsi" w:eastAsiaTheme="minorEastAsia" w:cstheme="minorBidi"/>
      <w:sz w:val="18"/>
      <w:szCs w:val="18"/>
    </w:rPr>
  </w:style>
  <w:style w:type="character" w:customStyle="1" w:styleId="18">
    <w:name w:val="标题 1 Char"/>
    <w:basedOn w:val="9"/>
    <w:link w:val="2"/>
    <w:uiPriority w:val="9"/>
    <w:rPr>
      <w:rFonts w:ascii="Calibri" w:hAnsi="Calibri" w:eastAsia="宋体" w:cs="Times New Roman"/>
      <w:bCs/>
      <w:kern w:val="44"/>
      <w:sz w:val="44"/>
      <w:szCs w:val="44"/>
    </w:rPr>
  </w:style>
  <w:style w:type="paragraph" w:customStyle="1" w:styleId="19">
    <w:name w:val="western"/>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20">
    <w:name w:val="Unresolved Mention"/>
    <w:basedOn w:val="9"/>
    <w:semiHidden/>
    <w:unhideWhenUsed/>
    <w:qFormat/>
    <w:uiPriority w:val="99"/>
    <w:rPr>
      <w:rFonts w:asciiTheme="minorHAnsi" w:hAnsiTheme="minorHAnsi" w:eastAsiaTheme="minorEastAsia" w:cstheme="minorBidi"/>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0.jpeg"/><Relationship Id="rId23" Type="http://schemas.openxmlformats.org/officeDocument/2006/relationships/image" Target="media/image19.png"/><Relationship Id="rId22" Type="http://schemas.openxmlformats.org/officeDocument/2006/relationships/image" Target="media/image18.jpeg"/><Relationship Id="rId21" Type="http://schemas.openxmlformats.org/officeDocument/2006/relationships/image" Target="media/image17.pn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45</Pages>
  <Words>4543</Words>
  <Characters>4915</Characters>
  <Lines>1</Lines>
  <Paragraphs>1</Paragraphs>
  <TotalTime>29</TotalTime>
  <ScaleCrop>false</ScaleCrop>
  <LinksUpToDate>false</LinksUpToDate>
  <CharactersWithSpaces>4941</CharactersWithSpaces>
  <Application>WPS Office_11.8.2.8959_F1E327BC-269C-435d-A152-05C5408002CA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2023-12-22T10:47:00Z</dcterms:created>
  <dc:creator>Li Qing</dc:creator>
  <cp:lastModifiedBy>黄霞*^_^*</cp:lastModifiedBy>
  <cp:lastPrinted>2025-07-01T00:44:33Z</cp:lastPrinted>
  <dcterms:modified xsi:type="dcterms:W3CDTF">2025-07-01T08:10:17Z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2052-11.8.2.8959</vt:lpwstr>
  </property>
  <property fmtid="{D5CDD505-2E9C-101B-9397-08002B2CF9AE}" pid="3" name="ICV">
    <vt:lpwstr>6F991638170E4E27B6CA21B3C16F5CB8_13</vt:lpwstr>
  </property>
  <property fmtid="{D5CDD505-2E9C-101B-9397-08002B2CF9AE}" pid="4" name="KSOTemplateDocerSaveRecord">
    <vt:lpwstr>eyJoZGlkIjoiMTI0ZGQwZDM4N2M4YjMxMGRlZTA4OTQwMmQ0NDE4YTMiLCJ1c2VySWQiOiI2NDI0MDg0NDQifQ==</vt:lpwstr>
  </property>
</Properties>
</file>