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181" w:firstLineChars="50"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</w:rPr>
        <w:t>本科教材选用审核表</w:t>
      </w:r>
    </w:p>
    <w:p>
      <w:pPr>
        <w:spacing w:line="440" w:lineRule="exact"/>
        <w:jc w:val="center"/>
        <w:rPr>
          <w:rFonts w:ascii="宋体" w:hAnsi="宋体" w:eastAsia="宋体"/>
          <w:bCs/>
          <w:sz w:val="28"/>
          <w:szCs w:val="28"/>
        </w:rPr>
      </w:pPr>
      <w:r>
        <w:rPr>
          <w:rFonts w:ascii="宋体" w:hAnsi="宋体" w:eastAsia="宋体"/>
          <w:bCs/>
          <w:sz w:val="28"/>
          <w:szCs w:val="28"/>
        </w:rPr>
        <w:t>学院</w:t>
      </w:r>
      <w:r>
        <w:rPr>
          <w:rFonts w:hint="eastAsia" w:ascii="宋体" w:hAnsi="宋体" w:eastAsia="宋体"/>
          <w:bCs/>
          <w:sz w:val="28"/>
          <w:szCs w:val="28"/>
        </w:rPr>
        <w:t>：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eastAsia="宋体"/>
          <w:bCs/>
          <w:sz w:val="28"/>
          <w:szCs w:val="28"/>
        </w:rPr>
        <w:t xml:space="preserve">     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/>
          <w:bCs/>
          <w:sz w:val="28"/>
          <w:szCs w:val="28"/>
        </w:rPr>
        <w:t>年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</w:rPr>
        <w:t>月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</w:rPr>
        <w:t>日</w:t>
      </w:r>
    </w:p>
    <w:tbl>
      <w:tblPr>
        <w:tblStyle w:val="6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552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审核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会议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时间</w:t>
            </w:r>
          </w:p>
        </w:tc>
        <w:tc>
          <w:tcPr>
            <w:tcW w:w="9498" w:type="dxa"/>
            <w:gridSpan w:val="2"/>
          </w:tcPr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1.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教学工作分委员会或学术工作分委员会会议时间：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【  】是【  】否坚持“集体决策”；【  】有【  】无形成会议纪要</w:t>
            </w:r>
          </w:p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2本科教材建设与管理工作小组或学院党政联席会议时间：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【  】是【  】否坚持“集体决策”；【  】有【  】无形成会议纪要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如果时间较紧、条件有限，两次审核可以合并一起、共同审核，但审核人员的构成、人数不得随意改变或减少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各类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选用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结果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一般教材</w:t>
            </w:r>
          </w:p>
        </w:tc>
        <w:tc>
          <w:tcPr>
            <w:tcW w:w="6946" w:type="dxa"/>
            <w:vAlign w:val="center"/>
          </w:tcPr>
          <w:p>
            <w:pPr>
              <w:spacing w:line="360" w:lineRule="exact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马工程教材</w:t>
            </w:r>
          </w:p>
        </w:tc>
        <w:tc>
          <w:tcPr>
            <w:tcW w:w="6946" w:type="dxa"/>
          </w:tcPr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>
            <w:pPr>
              <w:spacing w:line="360" w:lineRule="exact"/>
              <w:jc w:val="left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2.已有出版的马工程教材，所有对应课程【  】是【  】否都已选用目录内的教材最新版。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境外教材</w:t>
            </w:r>
          </w:p>
        </w:tc>
        <w:tc>
          <w:tcPr>
            <w:tcW w:w="6946" w:type="dxa"/>
          </w:tcPr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（外文版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种）。其中，在中国大陆正式出版社获得版权的教材（境内版权）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种，未在中国大陆正式出版社获得版权的教材（境外版权）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种。（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严禁未经权利人授权许可，擅自复制、使用无版权的“境外教材”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）</w:t>
            </w:r>
          </w:p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2.审核前，相关任课教师或课程组（教研室）【  】是【  】否提交了书面选用申请。</w:t>
            </w:r>
          </w:p>
          <w:p>
            <w:pPr>
              <w:spacing w:line="360" w:lineRule="exact"/>
              <w:jc w:val="left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3.审核时，【  】是【  】否有马克思主义理论、思想政治教育方面（意识形态领域）的专家共同审核。如是外文版的教材，【  】是【  】否有相关语种专家共同审核。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自编教材</w:t>
            </w:r>
          </w:p>
        </w:tc>
        <w:tc>
          <w:tcPr>
            <w:tcW w:w="6946" w:type="dxa"/>
          </w:tcPr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2.审核时，【  】是【  】否有马克思主义理论、思想政治教育方面（意识形态领域）的专家共同审核。</w:t>
            </w:r>
          </w:p>
          <w:p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3.经审核，教材内容【  】有【  】无出现《内部资料性出版物管理办法》（国家新闻出版广电总局令2015 第2号）第三章第十三条所列的禁止出现的情形。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4.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完成党的二十大精神进教材修订的教材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未完成修订的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【  】是【  】否由学院统一编印。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4" w:hRule="atLeast"/>
        </w:trPr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总体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审核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意见</w:t>
            </w:r>
          </w:p>
        </w:tc>
        <w:tc>
          <w:tcPr>
            <w:tcW w:w="9498" w:type="dxa"/>
            <w:gridSpan w:val="2"/>
          </w:tcPr>
          <w:p>
            <w:pPr>
              <w:spacing w:line="360" w:lineRule="exact"/>
              <w:jc w:val="left"/>
              <w:rPr>
                <w:rFonts w:ascii="宋体" w:hAnsi="宋体" w:eastAsia="宋体" w:cs="FZFSK--GBK1-0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 xml:space="preserve">    以上选用结果，已经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（是否“通过”，手写）学院审核，并经学院范围公示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天（手写）且无异议。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分管教学工作领导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）：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学院党委书记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）：</w:t>
            </w:r>
          </w:p>
          <w:p>
            <w:pPr>
              <w:ind w:firstLine="1440" w:firstLineChars="600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>
            <w:pPr>
              <w:ind w:firstLine="1440" w:firstLineChars="600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>
            <w:pPr>
              <w:ind w:firstLine="1440" w:firstLineChars="600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>
            <w:pPr>
              <w:ind w:firstLine="1440" w:firstLineChars="600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学院（盖章）</w:t>
            </w: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30"/>
                <w:szCs w:val="30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学院党委（盖章）</w:t>
            </w:r>
          </w:p>
          <w:p>
            <w:pPr>
              <w:spacing w:line="360" w:lineRule="exact"/>
              <w:jc w:val="both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 xml:space="preserve">日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</w:tc>
      </w:tr>
    </w:tbl>
    <w:p>
      <w:pPr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020" w:right="1134" w:bottom="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lNzc0NWRiMzE4NjdlMmU5Y2I4MTY4NmExMzYyMjAifQ=="/>
  </w:docVars>
  <w:rsids>
    <w:rsidRoot w:val="004C68ED"/>
    <w:rsid w:val="00013DFD"/>
    <w:rsid w:val="00055A5A"/>
    <w:rsid w:val="000839DA"/>
    <w:rsid w:val="000B72CA"/>
    <w:rsid w:val="00175769"/>
    <w:rsid w:val="001D0B0E"/>
    <w:rsid w:val="0021052B"/>
    <w:rsid w:val="00270FF7"/>
    <w:rsid w:val="00287DE3"/>
    <w:rsid w:val="002F59C5"/>
    <w:rsid w:val="003219D2"/>
    <w:rsid w:val="003536C1"/>
    <w:rsid w:val="00377F35"/>
    <w:rsid w:val="00410F5B"/>
    <w:rsid w:val="00423F9E"/>
    <w:rsid w:val="00432704"/>
    <w:rsid w:val="0045496D"/>
    <w:rsid w:val="00483A7D"/>
    <w:rsid w:val="0049583D"/>
    <w:rsid w:val="004A6EE2"/>
    <w:rsid w:val="004B2199"/>
    <w:rsid w:val="004C68ED"/>
    <w:rsid w:val="005018C5"/>
    <w:rsid w:val="00522B2F"/>
    <w:rsid w:val="00584379"/>
    <w:rsid w:val="005D51CF"/>
    <w:rsid w:val="005F3D90"/>
    <w:rsid w:val="00604726"/>
    <w:rsid w:val="00614631"/>
    <w:rsid w:val="00670A2B"/>
    <w:rsid w:val="0069512F"/>
    <w:rsid w:val="0071355F"/>
    <w:rsid w:val="00726820"/>
    <w:rsid w:val="0074494B"/>
    <w:rsid w:val="007572E2"/>
    <w:rsid w:val="00781B0B"/>
    <w:rsid w:val="00794E8E"/>
    <w:rsid w:val="007B6FF4"/>
    <w:rsid w:val="007E08F4"/>
    <w:rsid w:val="0084268A"/>
    <w:rsid w:val="008D1D28"/>
    <w:rsid w:val="009502E0"/>
    <w:rsid w:val="00976A1D"/>
    <w:rsid w:val="009847E5"/>
    <w:rsid w:val="00993A7C"/>
    <w:rsid w:val="009A0368"/>
    <w:rsid w:val="00A077F3"/>
    <w:rsid w:val="00A35732"/>
    <w:rsid w:val="00AA08C5"/>
    <w:rsid w:val="00AB57DE"/>
    <w:rsid w:val="00B85701"/>
    <w:rsid w:val="00BB7A6B"/>
    <w:rsid w:val="00BF473B"/>
    <w:rsid w:val="00D003CE"/>
    <w:rsid w:val="00D021A0"/>
    <w:rsid w:val="00D336F6"/>
    <w:rsid w:val="00DA7A40"/>
    <w:rsid w:val="00DD5029"/>
    <w:rsid w:val="00DF0139"/>
    <w:rsid w:val="00E22D85"/>
    <w:rsid w:val="00E611DB"/>
    <w:rsid w:val="00E661F2"/>
    <w:rsid w:val="00E80A68"/>
    <w:rsid w:val="00F002AF"/>
    <w:rsid w:val="00F126A0"/>
    <w:rsid w:val="00FB0916"/>
    <w:rsid w:val="00FE0891"/>
    <w:rsid w:val="048F4E53"/>
    <w:rsid w:val="0DA00349"/>
    <w:rsid w:val="28064EF1"/>
    <w:rsid w:val="3CDE36B4"/>
    <w:rsid w:val="49242D68"/>
    <w:rsid w:val="4E206F53"/>
    <w:rsid w:val="69DD52B6"/>
    <w:rsid w:val="7EAA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711</Words>
  <Characters>725</Characters>
  <Lines>8</Lines>
  <Paragraphs>2</Paragraphs>
  <TotalTime>19</TotalTime>
  <ScaleCrop>false</ScaleCrop>
  <LinksUpToDate>false</LinksUpToDate>
  <CharactersWithSpaces>1012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2020-06-05T09:38:00Z</dcterms:created>
  <dc:creator>Administrator</dc:creator>
  <cp:lastModifiedBy>lww-fjnu</cp:lastModifiedBy>
  <cp:lastPrinted>2020-06-08T09:19:00Z</cp:lastPrinted>
  <dcterms:modified xsi:type="dcterms:W3CDTF">2024-06-06T01:45:13Z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8EFEAE67C9EF4A4C817288BCA5DBD653_13</vt:lpwstr>
  </property>
</Properties>
</file>