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EC" w:rsidRDefault="00E94815">
      <w:pPr>
        <w:spacing w:line="600" w:lineRule="exact"/>
        <w:jc w:val="left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附件1</w:t>
      </w:r>
    </w:p>
    <w:p w:rsidR="00AA5BEC" w:rsidRDefault="00E94815">
      <w:pPr>
        <w:keepNext/>
        <w:keepLines/>
        <w:spacing w:line="600" w:lineRule="exact"/>
        <w:jc w:val="center"/>
        <w:outlineLvl w:val="0"/>
        <w:rPr>
          <w:rFonts w:ascii="方正小标宋_GBK" w:eastAsia="方正小标宋_GBK"/>
          <w:bCs/>
          <w:kern w:val="44"/>
          <w:sz w:val="44"/>
          <w:szCs w:val="44"/>
        </w:rPr>
      </w:pPr>
      <w:r>
        <w:rPr>
          <w:rFonts w:ascii="方正小标宋_GBK" w:eastAsia="方正小标宋_GBK" w:hint="eastAsia"/>
          <w:bCs/>
          <w:kern w:val="44"/>
          <w:sz w:val="44"/>
          <w:szCs w:val="44"/>
        </w:rPr>
        <w:t>排课原则</w:t>
      </w:r>
    </w:p>
    <w:p w:rsidR="00AA5BEC" w:rsidRDefault="00AA5BEC">
      <w:pPr>
        <w:widowControl/>
        <w:spacing w:line="600" w:lineRule="exact"/>
        <w:ind w:firstLine="660"/>
        <w:rPr>
          <w:rFonts w:ascii="方正仿宋_GBK" w:eastAsia="方正仿宋_GBK" w:hAnsi="仿宋" w:cs="仿宋"/>
          <w:color w:val="000000"/>
          <w:sz w:val="32"/>
          <w:szCs w:val="32"/>
        </w:rPr>
      </w:pPr>
    </w:p>
    <w:p w:rsidR="00AA5BEC" w:rsidRDefault="00E94815">
      <w:pPr>
        <w:tabs>
          <w:tab w:val="left" w:pos="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1.排课前应做好教师信息的维护工作。根据学校人事处相关文件规定，安排符合条件的教师担任主讲任务，助教不得单独承担课程。</w:t>
      </w:r>
    </w:p>
    <w:p w:rsidR="00AA5BEC" w:rsidRDefault="00E94815">
      <w:pPr>
        <w:tabs>
          <w:tab w:val="left" w:pos="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2.上午1、2节要求尽量排课</w:t>
      </w:r>
      <w:r w:rsidR="0014781F">
        <w:rPr>
          <w:rFonts w:ascii="仿宋_GB2312" w:eastAsia="仿宋_GB2312" w:hAnsi="仿宋_GB2312" w:cs="仿宋_GB2312" w:hint="eastAsia"/>
          <w:sz w:val="32"/>
          <w:szCs w:val="32"/>
        </w:rPr>
        <w:t>，周一和周五上午1、2节要求</w:t>
      </w:r>
      <w:r w:rsidR="00C23911">
        <w:rPr>
          <w:rFonts w:ascii="仿宋_GB2312" w:eastAsia="仿宋_GB2312" w:hAnsi="仿宋_GB2312" w:cs="仿宋_GB2312" w:hint="eastAsia"/>
          <w:sz w:val="32"/>
          <w:szCs w:val="32"/>
        </w:rPr>
        <w:t>各专业必须排课</w:t>
      </w:r>
      <w:r>
        <w:rPr>
          <w:rFonts w:ascii="仿宋_GB2312" w:eastAsia="仿宋_GB2312" w:hAnsi="仿宋_GB2312" w:cs="仿宋_GB2312" w:hint="eastAsia"/>
          <w:sz w:val="32"/>
          <w:szCs w:val="32"/>
        </w:rPr>
        <w:t>。周一至周五晚上、周三下午及周六、周日原则上不排课，特殊情况需排课的，要求学院提交书面申请。</w:t>
      </w:r>
    </w:p>
    <w:p w:rsidR="00AA5BEC" w:rsidRDefault="00E94815">
      <w:pPr>
        <w:tabs>
          <w:tab w:val="left" w:pos="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3.每周三、五晚上为全校性</w:t>
      </w:r>
      <w:r w:rsidR="00FC37B1">
        <w:rPr>
          <w:rFonts w:ascii="仿宋_GB2312" w:eastAsia="仿宋_GB2312" w:hAnsi="仿宋_GB2312" w:cs="仿宋_GB2312" w:hint="eastAsia"/>
          <w:sz w:val="32"/>
          <w:szCs w:val="32"/>
        </w:rPr>
        <w:t>通识教育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选修课上课时间，每周一、二、四晚上为全校性重修班上课时间。原则上不安排其他课程的教学。</w:t>
      </w:r>
    </w:p>
    <w:p w:rsidR="00AA5BEC" w:rsidRDefault="00E94815">
      <w:pPr>
        <w:tabs>
          <w:tab w:val="left" w:pos="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4.同一班级同一门课程原则上每次安排2学时。如有特殊原因需要3节或3节以上连上的（实训、实习除外），由学院教学工作委员会论证后提交教务处审核备案。</w:t>
      </w:r>
    </w:p>
    <w:p w:rsidR="00AA5BEC" w:rsidRDefault="00E94815">
      <w:pPr>
        <w:tabs>
          <w:tab w:val="left" w:pos="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5.多位教师联合教授同一门课程的，在下任务时应分配好每个老师的上课周次，原则上任课教师每天授课最高不得超过6学时。</w:t>
      </w:r>
    </w:p>
    <w:p w:rsidR="00AA5BEC" w:rsidRDefault="00E94815">
      <w:pPr>
        <w:tabs>
          <w:tab w:val="left" w:pos="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宋体" w:hint="eastAsia"/>
          <w:sz w:val="32"/>
          <w:szCs w:val="32"/>
        </w:rPr>
        <w:t>全校性通识教育</w:t>
      </w:r>
      <w:r w:rsidR="00B05E6B">
        <w:rPr>
          <w:rFonts w:ascii="仿宋_GB2312" w:eastAsia="仿宋_GB2312" w:hAnsi="宋体" w:hint="eastAsia"/>
          <w:sz w:val="32"/>
          <w:szCs w:val="32"/>
        </w:rPr>
        <w:t>必修</w:t>
      </w:r>
      <w:r>
        <w:rPr>
          <w:rFonts w:ascii="仿宋_GB2312" w:eastAsia="仿宋_GB2312" w:hAnsi="宋体" w:hint="eastAsia"/>
          <w:sz w:val="32"/>
          <w:szCs w:val="32"/>
        </w:rPr>
        <w:t>课的</w:t>
      </w:r>
      <w:r>
        <w:rPr>
          <w:rFonts w:ascii="仿宋_GB2312" w:eastAsia="仿宋_GB2312" w:hAnsi="仿宋_GB2312" w:cs="仿宋_GB2312" w:hint="eastAsia"/>
          <w:sz w:val="32"/>
          <w:szCs w:val="32"/>
        </w:rPr>
        <w:t>上课时间由各学院事先与开课单位协调并落实。</w:t>
      </w:r>
    </w:p>
    <w:p w:rsidR="00AA5BEC" w:rsidRDefault="00E94815">
      <w:pPr>
        <w:tabs>
          <w:tab w:val="left" w:pos="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7.上课人数要准确。教室安排时应</w:t>
      </w:r>
      <w:r>
        <w:rPr>
          <w:rFonts w:ascii="仿宋_GB2312" w:eastAsia="仿宋_GB2312" w:hAnsi="仿宋_GB2312" w:cs="仿宋_GB2312"/>
          <w:sz w:val="32"/>
          <w:szCs w:val="32"/>
        </w:rPr>
        <w:t>注意</w:t>
      </w:r>
      <w:r>
        <w:rPr>
          <w:rFonts w:ascii="仿宋_GB2312" w:eastAsia="仿宋_GB2312" w:hAnsi="仿宋_GB2312" w:cs="仿宋_GB2312" w:hint="eastAsia"/>
          <w:sz w:val="32"/>
          <w:szCs w:val="32"/>
        </w:rPr>
        <w:t>上课</w:t>
      </w:r>
      <w:r>
        <w:rPr>
          <w:rFonts w:ascii="仿宋_GB2312" w:eastAsia="仿宋_GB2312" w:hAnsi="仿宋_GB2312" w:cs="仿宋_GB2312"/>
          <w:sz w:val="32"/>
          <w:szCs w:val="32"/>
        </w:rPr>
        <w:t>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（注意考虑重修学生人数）</w:t>
      </w:r>
      <w:r>
        <w:rPr>
          <w:rFonts w:ascii="仿宋_GB2312" w:eastAsia="仿宋_GB2312" w:hAnsi="仿宋_GB2312" w:cs="仿宋_GB2312"/>
          <w:sz w:val="32"/>
          <w:szCs w:val="32"/>
        </w:rPr>
        <w:t>不得超过最大教室容量（计算机</w:t>
      </w:r>
      <w:r>
        <w:rPr>
          <w:rFonts w:ascii="仿宋_GB2312" w:eastAsia="仿宋_GB2312" w:hAnsi="仿宋_GB2312" w:cs="仿宋_GB2312" w:hint="eastAsia"/>
          <w:sz w:val="32"/>
          <w:szCs w:val="32"/>
        </w:rPr>
        <w:t>房</w:t>
      </w:r>
      <w:r>
        <w:rPr>
          <w:rFonts w:ascii="仿宋_GB2312" w:eastAsia="仿宋_GB2312" w:hAnsi="仿宋_GB2312" w:cs="仿宋_GB2312"/>
          <w:sz w:val="32"/>
          <w:szCs w:val="32"/>
        </w:rPr>
        <w:t>容量为</w:t>
      </w:r>
      <w:r>
        <w:rPr>
          <w:rFonts w:ascii="仿宋_GB2312" w:eastAsia="仿宋_GB2312" w:hAnsi="仿宋_GB2312" w:cs="仿宋_GB2312" w:hint="eastAsia"/>
          <w:sz w:val="32"/>
          <w:szCs w:val="32"/>
        </w:rPr>
        <w:t>95</w:t>
      </w:r>
      <w:r>
        <w:rPr>
          <w:rFonts w:ascii="仿宋_GB2312" w:eastAsia="仿宋_GB2312" w:hAnsi="仿宋_GB2312" w:cs="仿宋_GB2312"/>
          <w:sz w:val="32"/>
          <w:szCs w:val="32"/>
        </w:rPr>
        <w:t>人）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；有试听安排的选修课应每学期第十六周之前完成在选课，并在教务系统中体现准确的上课人数。</w:t>
      </w:r>
    </w:p>
    <w:p w:rsidR="00BE2EAB" w:rsidRPr="00BE2EAB" w:rsidRDefault="00BE2EAB" w:rsidP="00BE2EAB">
      <w:pPr>
        <w:tabs>
          <w:tab w:val="left" w:pos="0"/>
        </w:tabs>
        <w:spacing w:line="56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8.理论+实验课程，为保障教学效果，理论课程教学原则上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要根据授课需要安排非实验教学场地。</w:t>
      </w:r>
    </w:p>
    <w:sectPr w:rsidR="00BE2EAB" w:rsidRPr="00BE2EAB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B9" w:rsidRDefault="001754B9" w:rsidP="0014781F">
      <w:r>
        <w:separator/>
      </w:r>
    </w:p>
  </w:endnote>
  <w:endnote w:type="continuationSeparator" w:id="0">
    <w:p w:rsidR="001754B9" w:rsidRDefault="001754B9" w:rsidP="0014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B9" w:rsidRDefault="001754B9" w:rsidP="0014781F">
      <w:r>
        <w:separator/>
      </w:r>
    </w:p>
  </w:footnote>
  <w:footnote w:type="continuationSeparator" w:id="0">
    <w:p w:rsidR="001754B9" w:rsidRDefault="001754B9" w:rsidP="00147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C38E9"/>
    <w:rsid w:val="0014781F"/>
    <w:rsid w:val="001754B9"/>
    <w:rsid w:val="002C3279"/>
    <w:rsid w:val="00AA5BEC"/>
    <w:rsid w:val="00B05E6B"/>
    <w:rsid w:val="00BE2EAB"/>
    <w:rsid w:val="00C23911"/>
    <w:rsid w:val="00E94815"/>
    <w:rsid w:val="00FC37B1"/>
    <w:rsid w:val="258B25F5"/>
    <w:rsid w:val="37A7765F"/>
    <w:rsid w:val="3D912EA1"/>
    <w:rsid w:val="742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3">
    <w:name w:val="header"/>
    <w:basedOn w:val="a"/>
    <w:link w:val="Char"/>
    <w:rsid w:val="0014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781F"/>
    <w:rPr>
      <w:kern w:val="2"/>
      <w:sz w:val="18"/>
      <w:szCs w:val="18"/>
    </w:rPr>
  </w:style>
  <w:style w:type="paragraph" w:styleId="a4">
    <w:name w:val="footer"/>
    <w:basedOn w:val="a"/>
    <w:link w:val="Char0"/>
    <w:rsid w:val="00147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78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3">
    <w:name w:val="header"/>
    <w:basedOn w:val="a"/>
    <w:link w:val="Char"/>
    <w:rsid w:val="0014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781F"/>
    <w:rPr>
      <w:kern w:val="2"/>
      <w:sz w:val="18"/>
      <w:szCs w:val="18"/>
    </w:rPr>
  </w:style>
  <w:style w:type="paragraph" w:styleId="a4">
    <w:name w:val="footer"/>
    <w:basedOn w:val="a"/>
    <w:link w:val="Char0"/>
    <w:rsid w:val="00147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78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史柳萍</dc:creator>
  <cp:lastModifiedBy>纪磊</cp:lastModifiedBy>
  <cp:revision>5</cp:revision>
  <dcterms:created xsi:type="dcterms:W3CDTF">2022-09-20T06:29:00Z</dcterms:created>
  <dcterms:modified xsi:type="dcterms:W3CDTF">2022-11-11T01:38:00Z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459490151_btnclosed</vt:lpwstr>
  </property>
  <property fmtid="{D5CDD505-2E9C-101B-9397-08002B2CF9AE}" pid="4" name="ICV">
    <vt:lpwstr>ADC1F1D1829D4F22A6DA136979951815</vt:lpwstr>
  </property>
</Properties>
</file>