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0600D">
      <w:pPr>
        <w:rPr>
          <w:rFonts w:ascii="黑体" w:hAnsi="宋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bCs/>
          <w:sz w:val="32"/>
          <w:szCs w:val="32"/>
          <w:highlight w:val="none"/>
          <w:lang w:bidi="ar"/>
        </w:rPr>
        <w:t>附件2</w:t>
      </w:r>
    </w:p>
    <w:p w14:paraId="2F4CDFB1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大学生新文科实践创新大赛</w:t>
      </w:r>
    </w:p>
    <w:p w14:paraId="70A85C03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评审指标体系</w:t>
      </w:r>
    </w:p>
    <w:tbl>
      <w:tblPr>
        <w:tblStyle w:val="4"/>
        <w:tblW w:w="5151" w:type="pct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51"/>
        <w:gridCol w:w="6463"/>
      </w:tblGrid>
      <w:tr w14:paraId="1BC0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E05F7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11A65B70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维度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453A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06A0F8AE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要点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A8C4"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评审内容</w:t>
            </w:r>
          </w:p>
        </w:tc>
      </w:tr>
      <w:tr w14:paraId="1E07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5E33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过程</w:t>
            </w:r>
          </w:p>
          <w:p w14:paraId="11633D34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评价（70%）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B822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选题意义（10%）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CE77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1.弘扬正确的价值观，弘扬社会主义核心价值观，厚植家国情怀，恪守学术伦理与职业规范，激发创新精神与社会责任感。</w:t>
            </w:r>
          </w:p>
          <w:p w14:paraId="6AA7FAC6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2.紧密对接国家战略布局和区域经济社会发展需求和问题，彰显文科在服务社会、破解复杂难题中的时代价值。</w:t>
            </w:r>
          </w:p>
        </w:tc>
      </w:tr>
      <w:tr w14:paraId="4529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E71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DE44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问题导向（15%）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2DB14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1.围绕国家战略、区域发展中的真实问题确立实践创新方向，问题来源具有现实根基与实践紧迫性。</w:t>
            </w:r>
          </w:p>
          <w:p w14:paraId="66E8CA0B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2.立足专业理论知识，综合运用新理念、新方法、新技术等多元手段，提出切实可行的问题解决方案。</w:t>
            </w:r>
          </w:p>
          <w:p w14:paraId="12C89F20">
            <w:pPr>
              <w:pStyle w:val="2"/>
              <w:spacing w:line="400" w:lineRule="exac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333B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2CAF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C7D2">
            <w:p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实践过程（30%）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8C16C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深入基层一线、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真实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社会场景，运用专业知识、交叉学科方法及数字技术开展实践活动，实现专业学习与实践锻炼的有机结合，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杜绝纯线上、纯纸面虚拟实践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。</w:t>
            </w:r>
          </w:p>
          <w:p w14:paraId="55464B5A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2.实践目标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清晰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明确，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规划科学系统，聚焦真实社会问题，采用多元、专业且具有实操性的实践形式，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步骤合理有序，团队分工明晰，权责到位。</w:t>
            </w:r>
          </w:p>
          <w:p w14:paraId="69228164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具有完整的实施流程，涵盖实践时长、频次、覆盖规模、人力投入等要素，具有详实规范的动态记录（现场影像、访谈记录、调研日志、第三方证明等）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原始资料真实完备。</w:t>
            </w:r>
          </w:p>
          <w:p w14:paraId="6A831968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4.实践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收获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要从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能力成长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操经验积累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综合素质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提升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团队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协作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等方面形成真实深刻的实践感悟，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并在此基础上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总结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提炼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推广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价值和可复制的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实践创新经验。</w:t>
            </w:r>
          </w:p>
        </w:tc>
      </w:tr>
      <w:tr w14:paraId="774A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76B3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787A8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方法运用（15%）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E588">
            <w:pPr>
              <w:numPr>
                <w:ilvl w:val="255"/>
                <w:numId w:val="0"/>
              </w:numPr>
              <w:spacing w:line="360" w:lineRule="exac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综合运用调查研究、案例分析、情景模拟、参与式观察、行动研究等多元实践研究方法，并借助数字技术手段，提升实践创新活动的科学性、有效性与前沿性。</w:t>
            </w:r>
          </w:p>
        </w:tc>
      </w:tr>
      <w:tr w14:paraId="462A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459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</w:t>
            </w:r>
          </w:p>
          <w:p w14:paraId="598804D5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评价（30%）</w:t>
            </w:r>
          </w:p>
          <w:p w14:paraId="557FC1FA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5A9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学理性（10%）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1395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实践成果充分体现对专业知识的深入理解与灵活运用，能够对实践现象进行系统性剖析和理论构建，逻辑严密、论证科学，兼具科术深度与创新视野。</w:t>
            </w:r>
          </w:p>
        </w:tc>
      </w:tr>
      <w:tr w14:paraId="587C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C157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4111F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创新点（10%）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1D8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成果具有显著创新性，对解决社会现实问题，推动形成新方案、新模式、新业态新产业具有积极促进作用。</w:t>
            </w:r>
          </w:p>
        </w:tc>
      </w:tr>
      <w:tr w14:paraId="1A4B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186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838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</w:p>
          <w:p w14:paraId="2279BB7B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可操作性（10%）</w:t>
            </w:r>
          </w:p>
          <w:p w14:paraId="761F81E3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121">
            <w:pPr>
              <w:spacing w:line="360" w:lineRule="exact"/>
              <w:jc w:val="left"/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成果具有应用性、可操作性，能够切实解决社会问题，并在一定范围内产生示范效应，助力经济社会高质量发展。</w:t>
            </w:r>
          </w:p>
        </w:tc>
      </w:tr>
    </w:tbl>
    <w:p w14:paraId="6F5FCD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D62F5F"/>
    <w:rsid w:val="4D2B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833</Characters>
  <Lines>0</Lines>
  <Paragraphs>0</Paragraphs>
  <TotalTime>0</TotalTime>
  <ScaleCrop>false</ScaleCrop>
  <LinksUpToDate>false</LinksUpToDate>
  <CharactersWithSpaces>833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2026-07-22T05:52:00Z</dcterms:created>
  <dc:creator>17500</dc:creator>
  <cp:lastModifiedBy>NN</cp:lastModifiedBy>
  <dcterms:modified xsi:type="dcterms:W3CDTF">2026-07-22T09:25:17Z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eyJoZGlkIjoiNWE5NjZjMDczOWY4N2EyMjBlN2RhNTJkYmViMjFhZjgiLCJ1c2VySWQiOiIxMDAxNjgzNzQ1In0=</vt:lpwstr>
  </property>
  <property fmtid="{D5CDD505-2E9C-101B-9397-08002B2CF9AE}" pid="4" name="ICV">
    <vt:lpwstr>F5EC8CE5ED45497CA54560BF23BB32F5_12</vt:lpwstr>
  </property>
</Properties>
</file>