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94" w:firstLineChars="496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附件1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hAnsi="黑体" w:eastAsia="方正小标宋简体" w:cs="黑体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="黑体"/>
          <w:kern w:val="2"/>
          <w:sz w:val="36"/>
          <w:szCs w:val="36"/>
          <w:lang w:val="en-US" w:eastAsia="zh-CN"/>
        </w:rPr>
        <w:t>未来卓越教师班</w:t>
      </w:r>
      <w:r>
        <w:rPr>
          <w:rFonts w:hint="eastAsia" w:ascii="方正小标宋简体" w:hAnsi="黑体" w:eastAsia="方正小标宋简体" w:cs="黑体"/>
          <w:kern w:val="2"/>
          <w:sz w:val="36"/>
          <w:szCs w:val="36"/>
        </w:rPr>
        <w:t>荣誉分认定量化标准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hAnsi="黑体" w:eastAsia="方正小标宋简体" w:cs="黑体"/>
          <w:kern w:val="2"/>
          <w:sz w:val="36"/>
          <w:szCs w:val="36"/>
        </w:rPr>
      </w:pPr>
    </w:p>
    <w:tbl>
      <w:tblPr>
        <w:tblStyle w:val="3"/>
        <w:tblW w:w="13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1020"/>
        <w:gridCol w:w="2520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模块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单位数量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单位分值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文化活动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卓越班举办或推荐的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讲座沙龙、素质拓展、文体比赛等活动的参与情况）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荣誉分以参与次数进行统计，默认记1分。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该模块根据班内各项活动的考勤记录进行认定。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创新技能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、文体比赛等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的参与情况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（具体根据活动设定分值）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比赛类获奖的可按照对应等级累计加分。荣誉分以参与次数进行统计，每次活动根据具体活动的级别设定分值，省级及以上计3分，校级计2分，其他计1分。省级及以上的比赛活动获奖的，可加分。省级个人获奖：一等奖3分、二等奖2分、三等奖1分，省级以上个人获奖的，在省级个人获奖的标准上加2分。团队获奖：成员按照相应个人获奖级别的50%计分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该模块根据学生提供的参赛凭证、荣誉证书等证明材料进行认定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eastAsia="zh-CN"/>
              </w:rPr>
              <w:t>。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32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val="en-US" w:eastAsia="zh-CN"/>
              </w:rPr>
              <w:t>注：仅在《2023年未来卓越教师班竞赛指导目录（已评审）》上的竞赛可计分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科研成果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（在学期间在班内完成的科研成果）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以独立作者或第一作者身份在CN刊物以上发表学术论文，或作为第一发明获得者的发明专利、实用新型专利、外观设计专利和软件著作权，或独立主持、参与排名在前2名的科研项目等情况，可按照成果情况累计加分，每项科研成果默认计3分，不重复计分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该模块根据学生提供的科研成果证明材料进行认定。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实践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跟随导师进行的教育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实践、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完成导师的任务情况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半天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以实践天数进行统计，每半天计1分。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该模块根据《未来卓越教师班教育实践记录表》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年度累计最高不超过20分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3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任务达成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卓越班发布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任务）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</w:t>
            </w:r>
          </w:p>
        </w:tc>
        <w:tc>
          <w:tcPr>
            <w:tcW w:w="25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（根据任务难易度、工作量设定分值）</w:t>
            </w:r>
          </w:p>
        </w:tc>
        <w:tc>
          <w:tcPr>
            <w:tcW w:w="5132" w:type="dxa"/>
            <w:noWrap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以任务次数进行统计，每项任务根据难易度、完成度计算相应的荣誉分（1-3分）。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该模块根据卓越班班主任提供的证明材料进行认定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年度累计最高不超过20分。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liYmY3MWZmYjMzZTZkZWUzNGFmZGZlNzg1OWUifQ=="/>
  </w:docVars>
  <w:rsids>
    <w:rsidRoot w:val="0D61557D"/>
    <w:rsid w:val="093C759A"/>
    <w:rsid w:val="0D61557D"/>
    <w:rsid w:val="21570ECE"/>
    <w:rsid w:val="49753C0E"/>
    <w:rsid w:val="5B281593"/>
    <w:rsid w:val="7306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754</Characters>
  <Lines>0</Lines>
  <Paragraphs>0</Paragraphs>
  <TotalTime>0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2023-01-05T07:07:00Z</dcterms:created>
  <dc:creator>Hongyuan</dc:creator>
  <cp:lastModifiedBy>Hongyuan</cp:lastModifiedBy>
  <dcterms:modified xsi:type="dcterms:W3CDTF">2023-06-19T07:03:06Z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CB1E712795B940AFBCD9603B63953990</vt:lpwstr>
  </property>
</Properties>
</file>