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ind w:left="1124" w:hanging="1124" w:hangingChars="400"/>
        <w:jc w:val="center"/>
        <w:textAlignment w:val="center"/>
        <w:rPr>
          <w:rStyle w:val="4"/>
          <w:rFonts w:hint="eastAsia" w:ascii="宋体" w:hAnsi="宋体" w:eastAsia="宋体" w:cs="宋体"/>
          <w:b/>
          <w:bCs/>
          <w:i w:val="0"/>
          <w:iCs w:val="0"/>
          <w:caps w:val="0"/>
          <w:color w:val="0D0D0D" w:themeColor="text1" w:themeTint="F2"/>
          <w:spacing w:val="0"/>
          <w:sz w:val="24"/>
          <w:szCs w:val="24"/>
          <w:u w:val="none"/>
          <w:shd w:val="clear" w:fill="FFFFFF"/>
          <w14:textFill>
            <w14:solidFill>
              <w14:schemeClr w14:val="tx1">
                <w14:lumMod w14:val="95000"/>
                <w14:lumOff w14:val="5000"/>
              </w14:schemeClr>
            </w14:solidFill>
          </w14:textFill>
        </w:rPr>
      </w:pPr>
      <w:r>
        <w:rPr>
          <w:rStyle w:val="4"/>
          <w:rFonts w:hint="eastAsia" w:ascii="宋体" w:hAnsi="宋体" w:eastAsia="宋体" w:cs="宋体"/>
          <w:b/>
          <w:bCs/>
          <w:i w:val="0"/>
          <w:iCs w:val="0"/>
          <w:caps w:val="0"/>
          <w:color w:val="0D0D0D" w:themeColor="text1" w:themeTint="F2"/>
          <w:spacing w:val="0"/>
          <w:sz w:val="28"/>
          <w:szCs w:val="28"/>
          <w:u w:val="none"/>
          <w:shd w:val="clear" w:fill="FFFFFF"/>
          <w:lang w:val="en-US" w:eastAsia="zh-CN"/>
          <w14:textFill>
            <w14:solidFill>
              <w14:schemeClr w14:val="tx1">
                <w14:lumMod w14:val="95000"/>
                <w14:lumOff w14:val="5000"/>
              </w14:schemeClr>
            </w14:solidFill>
          </w14:textFill>
        </w:rPr>
        <w:t>福建师范大学2023年省级本科高校教育教学研究立项项目名单</w:t>
      </w:r>
    </w:p>
    <w:tbl>
      <w:tblPr>
        <w:tblStyle w:val="2"/>
        <w:tblW w:w="924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11"/>
        <w:gridCol w:w="5036"/>
        <w:gridCol w:w="1790"/>
        <w:gridCol w:w="9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项目级别</w:t>
            </w:r>
          </w:p>
        </w:tc>
        <w:tc>
          <w:tcPr>
            <w:tcW w:w="5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项目名称</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负责单位</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重大项目</w:t>
            </w:r>
          </w:p>
        </w:tc>
        <w:tc>
          <w:tcPr>
            <w:tcW w:w="5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sz w:val="21"/>
                <w:szCs w:val="21"/>
              </w:rPr>
              <w:t>“深耕细作-星火燎原”新能源工科专业“大思政”教学体系的探索与实践</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物理与能源学院</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sz w:val="21"/>
                <w:szCs w:val="21"/>
              </w:rPr>
              <w:t>王哲哲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重大项目</w:t>
            </w:r>
          </w:p>
        </w:tc>
        <w:tc>
          <w:tcPr>
            <w:tcW w:w="5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sz w:val="21"/>
                <w:szCs w:val="21"/>
              </w:rPr>
              <w:t>“四新”理念赋能新时代教师教育创新发展的探索与实践</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教务处</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sz w:val="21"/>
                <w:szCs w:val="21"/>
              </w:rPr>
              <w:t>杨发福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重大项目</w:t>
            </w:r>
          </w:p>
        </w:tc>
        <w:tc>
          <w:tcPr>
            <w:tcW w:w="5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sz w:val="21"/>
                <w:szCs w:val="21"/>
              </w:rPr>
              <w:t>迈向中国式现代化的人文地理与城乡规划专业一流课程建设与实践</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地理科学学院</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sz w:val="21"/>
                <w:szCs w:val="21"/>
              </w:rPr>
              <w:t>王强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4" w:hRule="atLeast"/>
          <w:jc w:val="center"/>
        </w:trPr>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重大项目</w:t>
            </w:r>
          </w:p>
        </w:tc>
        <w:tc>
          <w:tcPr>
            <w:tcW w:w="5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sz w:val="21"/>
                <w:szCs w:val="21"/>
              </w:rPr>
              <w:t>新文科背景下马克思主义经济学拔尖人才培养的守正与创新</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经济学院</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sz w:val="21"/>
                <w:szCs w:val="21"/>
              </w:rPr>
              <w:t>鲁保林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一般项目</w:t>
            </w:r>
          </w:p>
        </w:tc>
        <w:tc>
          <w:tcPr>
            <w:tcW w:w="5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sz w:val="21"/>
                <w:szCs w:val="21"/>
              </w:rPr>
              <w:t>师范院校多方协同“产教研训”一体化云端实践平台构建与应用研究</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教</w:t>
            </w:r>
            <w:bookmarkStart w:id="0" w:name="_GoBack"/>
            <w:r>
              <w:rPr>
                <w:rFonts w:hint="eastAsia" w:ascii="宋体" w:hAnsi="宋体" w:eastAsia="宋体" w:cs="宋体"/>
                <w:sz w:val="21"/>
                <w:szCs w:val="21"/>
                <w:lang w:val="en-US" w:eastAsia="zh-CN"/>
              </w:rPr>
              <w:t>师</w:t>
            </w:r>
            <w:bookmarkEnd w:id="0"/>
            <w:r>
              <w:rPr>
                <w:rFonts w:hint="eastAsia" w:ascii="宋体" w:hAnsi="宋体" w:eastAsia="宋体" w:cs="宋体"/>
                <w:sz w:val="21"/>
                <w:szCs w:val="21"/>
                <w:lang w:val="en-US" w:eastAsia="zh-CN"/>
              </w:rPr>
              <w:t>教育学院</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sz w:val="21"/>
                <w:szCs w:val="21"/>
              </w:rPr>
              <w:t>赵舒妮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一般项目</w:t>
            </w:r>
          </w:p>
        </w:tc>
        <w:tc>
          <w:tcPr>
            <w:tcW w:w="5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sz w:val="21"/>
                <w:szCs w:val="21"/>
              </w:rPr>
              <w:t>“三全四寓”书院制拔尖创新人才培养体系的构建与实践</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化学与材料学院</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sz w:val="21"/>
                <w:szCs w:val="21"/>
              </w:rPr>
              <w:t>项生昌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一般项目</w:t>
            </w:r>
          </w:p>
        </w:tc>
        <w:tc>
          <w:tcPr>
            <w:tcW w:w="5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sz w:val="21"/>
                <w:szCs w:val="21"/>
              </w:rPr>
              <w:t>《概率论与数理统计》课程教学改革研究与实践</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数学与统计学院</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sz w:val="21"/>
                <w:szCs w:val="21"/>
              </w:rPr>
              <w:t>陈密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jc w:val="center"/>
        </w:trPr>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一般项目</w:t>
            </w:r>
          </w:p>
        </w:tc>
        <w:tc>
          <w:tcPr>
            <w:tcW w:w="5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sz w:val="21"/>
                <w:szCs w:val="21"/>
              </w:rPr>
              <w:t>AI智能赋能体育教学改革与管理创新研究</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体育科学学院</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sz w:val="21"/>
                <w:szCs w:val="21"/>
              </w:rPr>
              <w:t>林燕如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一般项目</w:t>
            </w:r>
          </w:p>
        </w:tc>
        <w:tc>
          <w:tcPr>
            <w:tcW w:w="5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rPr>
              <w:t>深化两岸融合发展背景下文化产业管理人才培养模式创新研究</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文学院</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rPr>
              <w:t>尚光一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一般项目</w:t>
            </w:r>
          </w:p>
        </w:tc>
        <w:tc>
          <w:tcPr>
            <w:tcW w:w="5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rPr>
              <w:t>产教融合背景下数字传媒人才创新型培养模式研究</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传播学院</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rPr>
              <w:t>林隆强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一般项目</w:t>
            </w:r>
          </w:p>
        </w:tc>
        <w:tc>
          <w:tcPr>
            <w:tcW w:w="5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rPr>
              <w:t>以学科竞赛为驱动的实践教学体系设计与优化</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光电与信息工程学院</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rPr>
              <w:t>陈亮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一般项目</w:t>
            </w:r>
          </w:p>
        </w:tc>
        <w:tc>
          <w:tcPr>
            <w:tcW w:w="5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rPr>
              <w:t>“卓越食品智能制造人才”培养模式探索与实践</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生命科学学院</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rPr>
              <w:t>陈慧斌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一般项目</w:t>
            </w:r>
          </w:p>
        </w:tc>
        <w:tc>
          <w:tcPr>
            <w:tcW w:w="5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rPr>
              <w:t>新文科背景下《当代艺术语言与漆画创作》课程改革与创新</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美术学院</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rPr>
              <w:t>姚凯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 w:hRule="atLeast"/>
          <w:jc w:val="center"/>
        </w:trPr>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一般项目</w:t>
            </w:r>
          </w:p>
        </w:tc>
        <w:tc>
          <w:tcPr>
            <w:tcW w:w="5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sz w:val="21"/>
                <w:szCs w:val="21"/>
              </w:rPr>
              <w:t>新文科背景下研究型舞蹈人才培养模式建构</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音乐学院</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sz w:val="21"/>
                <w:szCs w:val="21"/>
              </w:rPr>
              <w:t>王晓茹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sz w:val="21"/>
                <w:szCs w:val="21"/>
              </w:rPr>
              <w:t>特设专项</w:t>
            </w:r>
          </w:p>
        </w:tc>
        <w:tc>
          <w:tcPr>
            <w:tcW w:w="5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sz w:val="21"/>
                <w:szCs w:val="21"/>
              </w:rPr>
              <w:t>基于OBE教育理念的校企教育资源共建共享机制研究—以福州大学城为例</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教育学院</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sz w:val="21"/>
                <w:szCs w:val="21"/>
              </w:rPr>
              <w:t>林木辉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sz w:val="21"/>
                <w:szCs w:val="21"/>
              </w:rPr>
              <w:t>特设专项</w:t>
            </w:r>
          </w:p>
        </w:tc>
        <w:tc>
          <w:tcPr>
            <w:tcW w:w="5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sz w:val="21"/>
                <w:szCs w:val="21"/>
              </w:rPr>
              <w:t>以中华民族现代文明建设为指引推动福建省新文科建设创新发展研究</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教务处</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sz w:val="21"/>
                <w:szCs w:val="21"/>
              </w:rPr>
              <w:t>温志嵩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sz w:val="21"/>
                <w:szCs w:val="21"/>
              </w:rPr>
              <w:t>特设专项</w:t>
            </w:r>
          </w:p>
        </w:tc>
        <w:tc>
          <w:tcPr>
            <w:tcW w:w="5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sz w:val="21"/>
                <w:szCs w:val="21"/>
              </w:rPr>
              <w:t>教育数字化转型背景下高校教师教学能力提升对策研究</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文学院</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sz w:val="21"/>
                <w:szCs w:val="21"/>
              </w:rPr>
              <w:t>郭宏</w:t>
            </w:r>
          </w:p>
        </w:tc>
      </w:tr>
    </w:tbl>
    <w:p>
      <w:pPr>
        <w:keepNext w:val="0"/>
        <w:keepLines w:val="0"/>
        <w:widowControl/>
        <w:suppressLineNumbers w:val="0"/>
        <w:jc w:val="center"/>
        <w:textAlignment w:val="center"/>
        <w:rPr>
          <w:rStyle w:val="4"/>
          <w:rFonts w:hint="eastAsia" w:ascii="宋体" w:hAnsi="宋体" w:eastAsia="宋体" w:cs="宋体"/>
          <w:i w:val="0"/>
          <w:iCs w:val="0"/>
          <w:caps w:val="0"/>
          <w:color w:val="0D0D0D" w:themeColor="text1" w:themeTint="F2"/>
          <w:spacing w:val="0"/>
          <w:sz w:val="32"/>
          <w:szCs w:val="32"/>
          <w:u w:val="none"/>
          <w:shd w:val="clear" w:fill="FFFFFF"/>
          <w14:textFill>
            <w14:solidFill>
              <w14:schemeClr w14:val="tx1">
                <w14:lumMod w14:val="95000"/>
                <w14:lumOff w14:val="5000"/>
              </w14:schemeClr>
            </w14:solidFill>
          </w14:textFill>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4YmE5OTBkNjg4MGJmNjg0OWEwMjJkZDNhMDRkMmQifQ=="/>
  </w:docVars>
  <w:rsids>
    <w:rsidRoot w:val="1B9F4F4D"/>
    <w:rsid w:val="00CA0D67"/>
    <w:rsid w:val="1B9F4F4D"/>
    <w:rsid w:val="1C616701"/>
    <w:rsid w:val="75DD2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2023-10-09T09:07:00Z</dcterms:created>
  <dc:creator>林文松</dc:creator>
  <cp:lastModifiedBy>林文松</cp:lastModifiedBy>
  <dcterms:modified xsi:type="dcterms:W3CDTF">2023-10-11T01:28:52Z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323BE3ED93C94532B43C93521B815351_11</vt:lpwstr>
  </property>
</Properties>
</file>